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45124" w14:textId="77777777" w:rsidR="00E75749" w:rsidRDefault="00E75749" w:rsidP="00741F97"/>
    <w:p w14:paraId="77D20037" w14:textId="77777777" w:rsidR="009B36E9" w:rsidRDefault="009B36E9" w:rsidP="00741F97"/>
    <w:p w14:paraId="33FF1B25" w14:textId="77777777" w:rsidR="009B36E9" w:rsidRDefault="009B36E9" w:rsidP="00741F97"/>
    <w:p w14:paraId="5CC13C25" w14:textId="1AE79B42" w:rsidR="009B36E9" w:rsidRDefault="009B36E9" w:rsidP="009B36E9">
      <w:pPr>
        <w:jc w:val="center"/>
      </w:pPr>
      <w:r>
        <w:rPr>
          <w:noProof/>
          <w:lang w:eastAsia="en-GB"/>
        </w:rPr>
        <w:drawing>
          <wp:anchor distT="0" distB="0" distL="114300" distR="114300" simplePos="0" relativeHeight="251663360" behindDoc="1" locked="0" layoutInCell="1" allowOverlap="1" wp14:anchorId="423BE388" wp14:editId="0E94A6DC">
            <wp:simplePos x="0" y="0"/>
            <wp:positionH relativeFrom="margin">
              <wp:posOffset>2189480</wp:posOffset>
            </wp:positionH>
            <wp:positionV relativeFrom="paragraph">
              <wp:posOffset>-760095</wp:posOffset>
            </wp:positionV>
            <wp:extent cx="1657350" cy="1660525"/>
            <wp:effectExtent l="0" t="0" r="0" b="0"/>
            <wp:wrapTight wrapText="bothSides">
              <wp:wrapPolygon edited="0">
                <wp:start x="0" y="0"/>
                <wp:lineTo x="0" y="21311"/>
                <wp:lineTo x="21352" y="21311"/>
                <wp:lineTo x="21352" y="0"/>
                <wp:lineTo x="0" y="0"/>
              </wp:wrapPolygon>
            </wp:wrapTight>
            <wp:docPr id="10" name="Picture 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WPEG Logo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7350" cy="1660525"/>
                    </a:xfrm>
                    <a:prstGeom prst="rect">
                      <a:avLst/>
                    </a:prstGeom>
                  </pic:spPr>
                </pic:pic>
              </a:graphicData>
            </a:graphic>
            <wp14:sizeRelH relativeFrom="page">
              <wp14:pctWidth>0</wp14:pctWidth>
            </wp14:sizeRelH>
            <wp14:sizeRelV relativeFrom="page">
              <wp14:pctHeight>0</wp14:pctHeight>
            </wp14:sizeRelV>
          </wp:anchor>
        </w:drawing>
      </w:r>
    </w:p>
    <w:p w14:paraId="7C2D523F" w14:textId="77777777" w:rsidR="009B36E9" w:rsidRDefault="009B36E9" w:rsidP="00741F97"/>
    <w:p w14:paraId="71B92FEC" w14:textId="77777777" w:rsidR="009B36E9" w:rsidRDefault="009B36E9" w:rsidP="00741F97"/>
    <w:p w14:paraId="68706672" w14:textId="77777777" w:rsidR="009B36E9" w:rsidRDefault="009B36E9" w:rsidP="00741F97"/>
    <w:p w14:paraId="3B170B0A" w14:textId="77777777" w:rsidR="009B36E9" w:rsidRDefault="009B36E9" w:rsidP="00741F97"/>
    <w:p w14:paraId="5A69BAFA" w14:textId="77777777" w:rsidR="00E75749" w:rsidRDefault="00E75749" w:rsidP="00E75749">
      <w:pPr>
        <w:jc w:val="center"/>
        <w:rPr>
          <w:sz w:val="72"/>
          <w:szCs w:val="72"/>
        </w:rPr>
      </w:pPr>
      <w:r>
        <w:rPr>
          <w:noProof/>
          <w:lang w:eastAsia="en-GB"/>
        </w:rPr>
        <w:drawing>
          <wp:inline distT="0" distB="0" distL="0" distR="0" wp14:anchorId="27544864" wp14:editId="6769ED28">
            <wp:extent cx="3905250" cy="30490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14897" cy="3056631"/>
                    </a:xfrm>
                    <a:prstGeom prst="rect">
                      <a:avLst/>
                    </a:prstGeom>
                  </pic:spPr>
                </pic:pic>
              </a:graphicData>
            </a:graphic>
          </wp:inline>
        </w:drawing>
      </w:r>
    </w:p>
    <w:p w14:paraId="2536EE0D" w14:textId="77777777" w:rsidR="00A265A6" w:rsidRDefault="00E75749" w:rsidP="00E75749">
      <w:pPr>
        <w:jc w:val="center"/>
        <w:rPr>
          <w:sz w:val="72"/>
          <w:szCs w:val="72"/>
        </w:rPr>
      </w:pPr>
      <w:r w:rsidRPr="00E75749">
        <w:rPr>
          <w:sz w:val="72"/>
          <w:szCs w:val="72"/>
        </w:rPr>
        <w:t xml:space="preserve">Supervisor </w:t>
      </w:r>
      <w:r w:rsidR="00A265A6">
        <w:rPr>
          <w:sz w:val="72"/>
          <w:szCs w:val="72"/>
        </w:rPr>
        <w:t xml:space="preserve">Preparation </w:t>
      </w:r>
    </w:p>
    <w:p w14:paraId="47572B69" w14:textId="77777777" w:rsidR="00E75749" w:rsidRPr="00E75749" w:rsidRDefault="00A265A6" w:rsidP="00E75749">
      <w:pPr>
        <w:jc w:val="center"/>
      </w:pPr>
      <w:r>
        <w:rPr>
          <w:sz w:val="72"/>
          <w:szCs w:val="72"/>
        </w:rPr>
        <w:t xml:space="preserve">&amp; </w:t>
      </w:r>
      <w:r w:rsidR="00E75749" w:rsidRPr="00E75749">
        <w:rPr>
          <w:sz w:val="72"/>
          <w:szCs w:val="72"/>
        </w:rPr>
        <w:t>Guidance</w:t>
      </w:r>
    </w:p>
    <w:p w14:paraId="762927F1" w14:textId="77777777" w:rsidR="00E75749" w:rsidRDefault="00E75749" w:rsidP="00741F97">
      <w:pPr>
        <w:spacing w:after="0" w:line="240" w:lineRule="auto"/>
      </w:pPr>
    </w:p>
    <w:p w14:paraId="23EE4FB9" w14:textId="77777777" w:rsidR="00D85012" w:rsidRDefault="00D85012" w:rsidP="00741F97">
      <w:pPr>
        <w:spacing w:after="0" w:line="240" w:lineRule="auto"/>
      </w:pPr>
    </w:p>
    <w:p w14:paraId="087539C3" w14:textId="77777777" w:rsidR="00D85012" w:rsidRDefault="00D85012" w:rsidP="00741F97">
      <w:pPr>
        <w:spacing w:after="0" w:line="240" w:lineRule="auto"/>
      </w:pPr>
    </w:p>
    <w:p w14:paraId="1F9385BE" w14:textId="77777777" w:rsidR="00815183" w:rsidRDefault="006049DB" w:rsidP="00D85012">
      <w:pPr>
        <w:spacing w:after="0" w:line="240" w:lineRule="auto"/>
      </w:pPr>
      <w:r>
        <w:t xml:space="preserve">Supervisor </w:t>
      </w:r>
      <w:r w:rsidRPr="006049DB">
        <w:t>Na</w:t>
      </w:r>
      <w:r w:rsidR="00815183">
        <w:t>me</w:t>
      </w:r>
    </w:p>
    <w:p w14:paraId="797E92B3" w14:textId="77777777" w:rsidR="00815183" w:rsidRDefault="00815183" w:rsidP="00E75749">
      <w:pPr>
        <w:tabs>
          <w:tab w:val="left" w:pos="6120"/>
        </w:tabs>
        <w:jc w:val="both"/>
      </w:pPr>
    </w:p>
    <w:p w14:paraId="7B46426F" w14:textId="77777777" w:rsidR="00A30807" w:rsidRDefault="00A30807" w:rsidP="00E75749">
      <w:pPr>
        <w:tabs>
          <w:tab w:val="left" w:pos="6120"/>
        </w:tabs>
        <w:jc w:val="both"/>
        <w:rPr>
          <w:b/>
          <w:bCs/>
        </w:rPr>
      </w:pPr>
    </w:p>
    <w:p w14:paraId="5E86F809" w14:textId="23CA6A2E" w:rsidR="00D22886" w:rsidRPr="00D22886" w:rsidRDefault="00D22886" w:rsidP="00E75749">
      <w:pPr>
        <w:tabs>
          <w:tab w:val="left" w:pos="6120"/>
        </w:tabs>
        <w:jc w:val="both"/>
        <w:rPr>
          <w:sz w:val="22"/>
        </w:rPr>
      </w:pPr>
      <w:r w:rsidRPr="003E7786">
        <w:rPr>
          <w:sz w:val="22"/>
        </w:rPr>
        <w:lastRenderedPageBreak/>
        <w:t>This handbook is desi</w:t>
      </w:r>
      <w:r>
        <w:rPr>
          <w:sz w:val="22"/>
        </w:rPr>
        <w:t>gned to help you understand the</w:t>
      </w:r>
      <w:r w:rsidRPr="003E7786">
        <w:rPr>
          <w:sz w:val="22"/>
        </w:rPr>
        <w:t xml:space="preserve"> role as a </w:t>
      </w:r>
      <w:r>
        <w:rPr>
          <w:sz w:val="22"/>
        </w:rPr>
        <w:t>Practice</w:t>
      </w:r>
      <w:r w:rsidRPr="003E7786">
        <w:rPr>
          <w:sz w:val="22"/>
        </w:rPr>
        <w:t xml:space="preserve"> </w:t>
      </w:r>
      <w:r w:rsidR="00660780">
        <w:rPr>
          <w:sz w:val="22"/>
        </w:rPr>
        <w:t>Supervisor</w:t>
      </w:r>
      <w:r>
        <w:rPr>
          <w:sz w:val="22"/>
        </w:rPr>
        <w:t xml:space="preserve"> and will support you</w:t>
      </w:r>
      <w:bookmarkStart w:id="0" w:name="_GoBack"/>
      <w:bookmarkEnd w:id="0"/>
      <w:r>
        <w:rPr>
          <w:sz w:val="22"/>
        </w:rPr>
        <w:t xml:space="preserve"> to meet the NMC outcomes for the role</w:t>
      </w:r>
      <w:r w:rsidRPr="003E7786">
        <w:rPr>
          <w:sz w:val="22"/>
        </w:rPr>
        <w:t>.</w:t>
      </w:r>
    </w:p>
    <w:p w14:paraId="053171A9" w14:textId="77777777" w:rsidR="00D22886" w:rsidRDefault="00D22886" w:rsidP="00E75749">
      <w:pPr>
        <w:tabs>
          <w:tab w:val="left" w:pos="6120"/>
        </w:tabs>
        <w:jc w:val="both"/>
      </w:pPr>
    </w:p>
    <w:p w14:paraId="07C2FAE4" w14:textId="7664771A" w:rsidR="00D915BC" w:rsidRDefault="00F63E24" w:rsidP="00E75749">
      <w:pPr>
        <w:tabs>
          <w:tab w:val="left" w:pos="6120"/>
        </w:tabs>
        <w:jc w:val="both"/>
      </w:pPr>
      <w:r>
        <w:rPr>
          <w:noProof/>
          <w:lang w:eastAsia="en-GB"/>
        </w:rPr>
        <w:drawing>
          <wp:anchor distT="0" distB="0" distL="114300" distR="114300" simplePos="0" relativeHeight="251659264" behindDoc="0" locked="0" layoutInCell="1" allowOverlap="1" wp14:anchorId="65BC06A6" wp14:editId="786FDC54">
            <wp:simplePos x="0" y="0"/>
            <wp:positionH relativeFrom="column">
              <wp:posOffset>0</wp:posOffset>
            </wp:positionH>
            <wp:positionV relativeFrom="paragraph">
              <wp:posOffset>-4445</wp:posOffset>
            </wp:positionV>
            <wp:extent cx="420370" cy="359410"/>
            <wp:effectExtent l="0" t="0" r="0" b="254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370" cy="359410"/>
                    </a:xfrm>
                    <a:prstGeom prst="rect">
                      <a:avLst/>
                    </a:prstGeom>
                    <a:noFill/>
                  </pic:spPr>
                </pic:pic>
              </a:graphicData>
            </a:graphic>
          </wp:anchor>
        </w:drawing>
      </w:r>
      <w:r>
        <w:t>Before beginning to read each part do time how long it takes you to complete so you can use this resource towards your revalidation.</w:t>
      </w:r>
    </w:p>
    <w:p w14:paraId="672BC383" w14:textId="16DF129E" w:rsidR="008279FF" w:rsidRPr="008279FF" w:rsidRDefault="008279FF" w:rsidP="00E75749">
      <w:pPr>
        <w:tabs>
          <w:tab w:val="left" w:pos="6120"/>
        </w:tabs>
        <w:jc w:val="both"/>
        <w:rPr>
          <w:b/>
        </w:rPr>
      </w:pPr>
      <w:r w:rsidRPr="008279FF">
        <w:rPr>
          <w:b/>
        </w:rPr>
        <w:t>Understand</w:t>
      </w:r>
      <w:r w:rsidR="00CC6918">
        <w:rPr>
          <w:b/>
        </w:rPr>
        <w:t>ing</w:t>
      </w:r>
      <w:r w:rsidRPr="008279FF">
        <w:rPr>
          <w:b/>
        </w:rPr>
        <w:t xml:space="preserve"> the purpose of the Practice Supervisor</w:t>
      </w:r>
    </w:p>
    <w:p w14:paraId="14F86B3C" w14:textId="4B25825D" w:rsidR="00396740" w:rsidRDefault="009819D1" w:rsidP="00396740">
      <w:pPr>
        <w:tabs>
          <w:tab w:val="left" w:pos="6120"/>
        </w:tabs>
        <w:jc w:val="both"/>
        <w:rPr>
          <w:b/>
        </w:rPr>
      </w:pPr>
      <w:r>
        <w:rPr>
          <w:b/>
        </w:rPr>
        <w:t xml:space="preserve"> </w:t>
      </w:r>
      <w:r w:rsidR="00F17AEB" w:rsidRPr="00F17AEB">
        <w:rPr>
          <w:b/>
        </w:rPr>
        <w:t>Nursing Today</w:t>
      </w:r>
    </w:p>
    <w:p w14:paraId="19368CD4" w14:textId="77777777" w:rsidR="0058464A" w:rsidRDefault="0058464A" w:rsidP="0058464A">
      <w:pPr>
        <w:tabs>
          <w:tab w:val="left" w:pos="6120"/>
        </w:tabs>
        <w:jc w:val="both"/>
      </w:pPr>
      <w:r>
        <w:t xml:space="preserve">The </w:t>
      </w:r>
      <w:r w:rsidR="0001757E">
        <w:t>N</w:t>
      </w:r>
      <w:r>
        <w:t xml:space="preserve">ursing and </w:t>
      </w:r>
      <w:r w:rsidR="0001757E">
        <w:t>M</w:t>
      </w:r>
      <w:r>
        <w:t xml:space="preserve">idwifery </w:t>
      </w:r>
      <w:r w:rsidR="0001757E">
        <w:t>C</w:t>
      </w:r>
      <w:r>
        <w:t>ouncil (NMC) has launched a new framework for the education and training of nurses and midwives, and new standards of proficiency that nurses will be required to meet before they can apply for registration.</w:t>
      </w:r>
    </w:p>
    <w:p w14:paraId="5CC5650D" w14:textId="1B6B1696" w:rsidR="0058464A" w:rsidRDefault="00301B21" w:rsidP="0058464A">
      <w:pPr>
        <w:tabs>
          <w:tab w:val="left" w:pos="6120"/>
        </w:tabs>
        <w:jc w:val="both"/>
      </w:pPr>
      <w:r>
        <w:t>Using the links highlighted please access t</w:t>
      </w:r>
      <w:r w:rsidR="0058464A">
        <w:t>he new standards</w:t>
      </w:r>
      <w:r>
        <w:t xml:space="preserve"> that</w:t>
      </w:r>
      <w:r w:rsidR="0058464A">
        <w:t xml:space="preserve"> have been updated to reflect changes to the way that health care is being delivered.</w:t>
      </w:r>
      <w:r w:rsidR="00D915BC">
        <w:t xml:space="preserve"> </w:t>
      </w:r>
      <w:r w:rsidR="0058464A">
        <w:t xml:space="preserve"> They represent the knowledge, skills and attributes that all future registered nurses must demonstrate to deliver safe, compassionate and effective nursing care. The framework for education and training sets out what nurses and midwives will need to know, and be able to do, by the time they apply for registration.</w:t>
      </w:r>
    </w:p>
    <w:p w14:paraId="1BC27ADE" w14:textId="77777777" w:rsidR="0058464A" w:rsidRDefault="0058464A" w:rsidP="0058464A">
      <w:pPr>
        <w:tabs>
          <w:tab w:val="left" w:pos="6120"/>
        </w:tabs>
        <w:jc w:val="both"/>
      </w:pPr>
      <w:r>
        <w:t xml:space="preserve">The new standards for </w:t>
      </w:r>
      <w:r w:rsidR="0001757E">
        <w:t>NMC approved programmes</w:t>
      </w:r>
      <w:r>
        <w:t xml:space="preserve"> are:</w:t>
      </w:r>
    </w:p>
    <w:p w14:paraId="0EF053A5" w14:textId="77777777" w:rsidR="0058464A" w:rsidRDefault="0058464A" w:rsidP="0058464A">
      <w:pPr>
        <w:tabs>
          <w:tab w:val="left" w:pos="6120"/>
        </w:tabs>
        <w:jc w:val="both"/>
      </w:pPr>
      <w:r>
        <w:t xml:space="preserve">·         </w:t>
      </w:r>
      <w:hyperlink r:id="rId12" w:history="1">
        <w:r w:rsidRPr="0058464A">
          <w:rPr>
            <w:rStyle w:val="Hyperlink"/>
          </w:rPr>
          <w:t>Standards of proficiency for registered nurses</w:t>
        </w:r>
      </w:hyperlink>
    </w:p>
    <w:p w14:paraId="34C58EE0" w14:textId="77777777" w:rsidR="0058464A" w:rsidRDefault="0058464A" w:rsidP="0058464A">
      <w:pPr>
        <w:tabs>
          <w:tab w:val="left" w:pos="6120"/>
        </w:tabs>
        <w:jc w:val="both"/>
      </w:pPr>
      <w:r>
        <w:t xml:space="preserve">·         </w:t>
      </w:r>
      <w:hyperlink r:id="rId13" w:history="1">
        <w:r w:rsidRPr="0058464A">
          <w:rPr>
            <w:rStyle w:val="Hyperlink"/>
          </w:rPr>
          <w:t>Standards framework for nursing and midwifery education</w:t>
        </w:r>
      </w:hyperlink>
    </w:p>
    <w:p w14:paraId="1A06E81E" w14:textId="77777777" w:rsidR="0058464A" w:rsidRDefault="0058464A" w:rsidP="0058464A">
      <w:pPr>
        <w:tabs>
          <w:tab w:val="left" w:pos="6120"/>
        </w:tabs>
        <w:jc w:val="both"/>
      </w:pPr>
      <w:r>
        <w:t xml:space="preserve">·         </w:t>
      </w:r>
      <w:hyperlink r:id="rId14" w:history="1">
        <w:r w:rsidRPr="0058464A">
          <w:rPr>
            <w:rStyle w:val="Hyperlink"/>
          </w:rPr>
          <w:t>Standards for student supervision and assessment</w:t>
        </w:r>
      </w:hyperlink>
    </w:p>
    <w:p w14:paraId="160377FB" w14:textId="77777777" w:rsidR="0058464A" w:rsidRDefault="0058464A" w:rsidP="0058464A">
      <w:pPr>
        <w:tabs>
          <w:tab w:val="left" w:pos="6120"/>
        </w:tabs>
        <w:jc w:val="both"/>
      </w:pPr>
      <w:r>
        <w:t xml:space="preserve">·         </w:t>
      </w:r>
      <w:hyperlink r:id="rId15" w:history="1">
        <w:r w:rsidRPr="0058464A">
          <w:rPr>
            <w:rStyle w:val="Hyperlink"/>
          </w:rPr>
          <w:t>Standards for pre-registration nursing programmes</w:t>
        </w:r>
      </w:hyperlink>
    </w:p>
    <w:p w14:paraId="1E1E8AB0" w14:textId="77777777" w:rsidR="0058464A" w:rsidRDefault="0058464A" w:rsidP="0058464A">
      <w:pPr>
        <w:tabs>
          <w:tab w:val="left" w:pos="6120"/>
        </w:tabs>
        <w:jc w:val="both"/>
      </w:pPr>
      <w:r>
        <w:t xml:space="preserve">These are available on the Nursing and Midwifery Council website at </w:t>
      </w:r>
      <w:hyperlink r:id="rId16" w:history="1">
        <w:r w:rsidRPr="0058464A">
          <w:rPr>
            <w:rStyle w:val="Hyperlink"/>
          </w:rPr>
          <w:t>https://www.nmc.org.uk/standards/standards-for-nurses/</w:t>
        </w:r>
      </w:hyperlink>
    </w:p>
    <w:p w14:paraId="14BB45C0" w14:textId="77777777" w:rsidR="003C74AC" w:rsidRPr="00396740" w:rsidRDefault="0058464A" w:rsidP="0058464A">
      <w:pPr>
        <w:tabs>
          <w:tab w:val="left" w:pos="6120"/>
        </w:tabs>
        <w:jc w:val="both"/>
      </w:pPr>
      <w:r>
        <w:t xml:space="preserve">The Standards for prescribers are available at </w:t>
      </w:r>
      <w:hyperlink r:id="rId17" w:history="1">
        <w:r w:rsidRPr="0058464A">
          <w:rPr>
            <w:rStyle w:val="Hyperlink"/>
          </w:rPr>
          <w:t>https://www.nmc.org.uk/standards/standards-for-post-registration/standards-for-prescribers/</w:t>
        </w:r>
      </w:hyperlink>
    </w:p>
    <w:p w14:paraId="6F6F98FC" w14:textId="77777777" w:rsidR="0058464A" w:rsidRDefault="00660780" w:rsidP="00396740">
      <w:pPr>
        <w:tabs>
          <w:tab w:val="left" w:pos="6120"/>
        </w:tabs>
        <w:jc w:val="both"/>
      </w:pPr>
      <w:hyperlink r:id="rId18" w:history="1">
        <w:r w:rsidR="0058464A" w:rsidRPr="0058464A">
          <w:rPr>
            <w:rStyle w:val="Hyperlink"/>
          </w:rPr>
          <w:t>The Code</w:t>
        </w:r>
      </w:hyperlink>
      <w:r w:rsidR="0058464A" w:rsidRPr="0058464A">
        <w:t xml:space="preserve"> is embedded throughout the new standards. It would be useful at this </w:t>
      </w:r>
      <w:proofErr w:type="gramStart"/>
      <w:r w:rsidR="0058464A" w:rsidRPr="0058464A">
        <w:t>point</w:t>
      </w:r>
      <w:proofErr w:type="gramEnd"/>
      <w:r w:rsidR="0058464A" w:rsidRPr="0058464A">
        <w:t xml:space="preserve"> to use the hyperlink and revisit the</w:t>
      </w:r>
      <w:r w:rsidR="0058464A">
        <w:t xml:space="preserve"> values and standards identified within the</w:t>
      </w:r>
      <w:r w:rsidR="0058464A" w:rsidRPr="0058464A">
        <w:t xml:space="preserve"> Code (NMC, 2018). </w:t>
      </w:r>
    </w:p>
    <w:p w14:paraId="274CEB44" w14:textId="77777777" w:rsidR="0058464A" w:rsidRPr="0058464A" w:rsidRDefault="0058464A" w:rsidP="00301B21">
      <w:pPr>
        <w:pStyle w:val="ListParagraph"/>
        <w:numPr>
          <w:ilvl w:val="0"/>
          <w:numId w:val="1"/>
        </w:numPr>
        <w:tabs>
          <w:tab w:val="left" w:pos="6120"/>
        </w:tabs>
        <w:spacing w:after="0" w:line="240" w:lineRule="auto"/>
        <w:ind w:left="714" w:hanging="357"/>
        <w:jc w:val="both"/>
      </w:pPr>
      <w:r w:rsidRPr="0058464A">
        <w:t>Prioritise people</w:t>
      </w:r>
    </w:p>
    <w:p w14:paraId="4CEA62F3" w14:textId="77777777" w:rsidR="0058464A" w:rsidRPr="0058464A" w:rsidRDefault="0058464A" w:rsidP="00301B21">
      <w:pPr>
        <w:pStyle w:val="ListParagraph"/>
        <w:numPr>
          <w:ilvl w:val="0"/>
          <w:numId w:val="1"/>
        </w:numPr>
        <w:tabs>
          <w:tab w:val="left" w:pos="6120"/>
        </w:tabs>
        <w:spacing w:after="0" w:line="240" w:lineRule="auto"/>
        <w:ind w:left="714" w:hanging="357"/>
        <w:jc w:val="both"/>
      </w:pPr>
      <w:r w:rsidRPr="0058464A">
        <w:t>Practise Effectively</w:t>
      </w:r>
    </w:p>
    <w:p w14:paraId="56E2D68C" w14:textId="77777777" w:rsidR="0058464A" w:rsidRPr="0058464A" w:rsidRDefault="0058464A" w:rsidP="00301B21">
      <w:pPr>
        <w:pStyle w:val="ListParagraph"/>
        <w:numPr>
          <w:ilvl w:val="0"/>
          <w:numId w:val="1"/>
        </w:numPr>
        <w:tabs>
          <w:tab w:val="left" w:pos="6120"/>
        </w:tabs>
        <w:spacing w:after="0" w:line="240" w:lineRule="auto"/>
        <w:ind w:left="714" w:hanging="357"/>
        <w:jc w:val="both"/>
      </w:pPr>
      <w:r w:rsidRPr="0058464A">
        <w:t>Preserve Safety</w:t>
      </w:r>
    </w:p>
    <w:p w14:paraId="574DA3A2" w14:textId="19319FC9" w:rsidR="0001757E" w:rsidRDefault="0058464A" w:rsidP="00396740">
      <w:pPr>
        <w:pStyle w:val="ListParagraph"/>
        <w:numPr>
          <w:ilvl w:val="0"/>
          <w:numId w:val="1"/>
        </w:numPr>
        <w:tabs>
          <w:tab w:val="left" w:pos="6120"/>
        </w:tabs>
        <w:spacing w:after="0" w:line="240" w:lineRule="auto"/>
        <w:ind w:left="714" w:hanging="357"/>
        <w:jc w:val="both"/>
      </w:pPr>
      <w:r w:rsidRPr="0058464A">
        <w:t>Promote Professionalism &amp; Trust</w:t>
      </w:r>
    </w:p>
    <w:p w14:paraId="1FCBA4C8" w14:textId="77777777" w:rsidR="0096122A" w:rsidRDefault="0096122A" w:rsidP="0096122A">
      <w:pPr>
        <w:tabs>
          <w:tab w:val="left" w:pos="6120"/>
        </w:tabs>
        <w:spacing w:after="0" w:line="240" w:lineRule="auto"/>
        <w:jc w:val="both"/>
      </w:pPr>
    </w:p>
    <w:p w14:paraId="7081CBA4" w14:textId="77777777" w:rsidR="00CC6918" w:rsidRDefault="00CC6918" w:rsidP="0001757E">
      <w:pPr>
        <w:tabs>
          <w:tab w:val="left" w:pos="6120"/>
        </w:tabs>
        <w:spacing w:after="0" w:line="240" w:lineRule="auto"/>
        <w:jc w:val="both"/>
        <w:rPr>
          <w:b/>
        </w:rPr>
      </w:pPr>
    </w:p>
    <w:p w14:paraId="588B5178" w14:textId="06D9E70F" w:rsidR="008279FF" w:rsidRPr="0001757E" w:rsidRDefault="008279FF" w:rsidP="0001757E">
      <w:pPr>
        <w:tabs>
          <w:tab w:val="left" w:pos="6120"/>
        </w:tabs>
        <w:spacing w:after="0" w:line="240" w:lineRule="auto"/>
        <w:jc w:val="both"/>
      </w:pPr>
      <w:r w:rsidRPr="0001757E">
        <w:rPr>
          <w:b/>
        </w:rPr>
        <w:lastRenderedPageBreak/>
        <w:t xml:space="preserve">Understand how the principles of supervision can be used to inform a </w:t>
      </w:r>
      <w:r w:rsidR="0001757E">
        <w:rPr>
          <w:b/>
        </w:rPr>
        <w:t xml:space="preserve">student’s </w:t>
      </w:r>
      <w:r w:rsidRPr="0001757E">
        <w:rPr>
          <w:b/>
        </w:rPr>
        <w:t xml:space="preserve">professional progression </w:t>
      </w:r>
    </w:p>
    <w:p w14:paraId="6282FD00" w14:textId="77777777" w:rsidR="0096122A" w:rsidRDefault="0096122A" w:rsidP="00396740">
      <w:pPr>
        <w:tabs>
          <w:tab w:val="left" w:pos="6120"/>
        </w:tabs>
        <w:jc w:val="both"/>
        <w:rPr>
          <w:b/>
        </w:rPr>
      </w:pPr>
    </w:p>
    <w:p w14:paraId="5C34BEEC" w14:textId="561DDAF7" w:rsidR="00396740" w:rsidRDefault="00301B21" w:rsidP="00396740">
      <w:pPr>
        <w:tabs>
          <w:tab w:val="left" w:pos="6120"/>
        </w:tabs>
        <w:jc w:val="both"/>
        <w:rPr>
          <w:b/>
        </w:rPr>
      </w:pPr>
      <w:r>
        <w:rPr>
          <w:b/>
        </w:rPr>
        <w:t>Your role</w:t>
      </w:r>
      <w:r w:rsidR="005864CB">
        <w:rPr>
          <w:b/>
        </w:rPr>
        <w:t xml:space="preserve"> as </w:t>
      </w:r>
      <w:r w:rsidR="00923132">
        <w:rPr>
          <w:b/>
        </w:rPr>
        <w:t>a Practice</w:t>
      </w:r>
      <w:r w:rsidR="00CC6918">
        <w:rPr>
          <w:b/>
        </w:rPr>
        <w:t xml:space="preserve"> </w:t>
      </w:r>
      <w:r w:rsidR="005864CB">
        <w:rPr>
          <w:b/>
        </w:rPr>
        <w:t>Supervisor</w:t>
      </w:r>
    </w:p>
    <w:p w14:paraId="6E8D3960" w14:textId="047CA4D0" w:rsidR="009819D1" w:rsidRDefault="005864CB" w:rsidP="00FC0020">
      <w:pPr>
        <w:tabs>
          <w:tab w:val="left" w:pos="6120"/>
        </w:tabs>
        <w:jc w:val="both"/>
      </w:pPr>
      <w:r w:rsidRPr="005864CB">
        <w:t xml:space="preserve">The practice supervisor can be </w:t>
      </w:r>
      <w:r w:rsidRPr="005864CB">
        <w:rPr>
          <w:b/>
        </w:rPr>
        <w:t>any</w:t>
      </w:r>
      <w:r w:rsidRPr="005864CB">
        <w:t xml:space="preserve"> registered health and social care professional working in a practice environmen</w:t>
      </w:r>
      <w:r>
        <w:t xml:space="preserve">t, </w:t>
      </w:r>
      <w:r w:rsidRPr="0001757E">
        <w:t>therefore</w:t>
      </w:r>
      <w:r>
        <w:t xml:space="preserve"> </w:t>
      </w:r>
      <w:r w:rsidRPr="0001757E">
        <w:rPr>
          <w:b/>
        </w:rPr>
        <w:t>all</w:t>
      </w:r>
      <w:r w:rsidRPr="0001757E">
        <w:t xml:space="preserve"> </w:t>
      </w:r>
      <w:r w:rsidRPr="005864CB">
        <w:t>nurses and midwives in any practice learning environment should be able to act as a practice supervisor</w:t>
      </w:r>
      <w:r w:rsidR="0001757E">
        <w:t xml:space="preserve"> (NMC, 2018)</w:t>
      </w:r>
      <w:r w:rsidRPr="005864CB">
        <w:t>.</w:t>
      </w:r>
      <w:r>
        <w:t xml:space="preserve"> </w:t>
      </w:r>
      <w:r w:rsidR="009819D1">
        <w:t xml:space="preserve"> This </w:t>
      </w:r>
      <w:r w:rsidR="00A5523B">
        <w:t>resource will</w:t>
      </w:r>
      <w:r w:rsidR="009819D1">
        <w:t xml:space="preserve"> help you to prepare for your role as a supervisor in practice.  </w:t>
      </w:r>
      <w:r w:rsidRPr="005864CB">
        <w:t xml:space="preserve"> </w:t>
      </w:r>
      <w:r w:rsidR="00301B21" w:rsidRPr="005864CB">
        <w:t xml:space="preserve">Essentially </w:t>
      </w:r>
      <w:r w:rsidR="00CE2A47">
        <w:t xml:space="preserve">therefore, </w:t>
      </w:r>
      <w:r w:rsidR="00301B21" w:rsidRPr="005864CB">
        <w:t>y</w:t>
      </w:r>
      <w:r>
        <w:t>ou might think of your</w:t>
      </w:r>
      <w:r w:rsidR="009819D1">
        <w:t xml:space="preserve"> supervisor</w:t>
      </w:r>
      <w:r>
        <w:t xml:space="preserve"> role in terms of</w:t>
      </w:r>
      <w:r w:rsidR="00CC6918">
        <w:t>:</w:t>
      </w:r>
    </w:p>
    <w:p w14:paraId="1CFE52F7" w14:textId="77777777" w:rsidR="00CC6918" w:rsidRDefault="00CC6918" w:rsidP="00FC0020">
      <w:pPr>
        <w:tabs>
          <w:tab w:val="left" w:pos="6120"/>
        </w:tabs>
        <w:jc w:val="both"/>
      </w:pPr>
    </w:p>
    <w:p w14:paraId="5BB9CCAA" w14:textId="01ED71D9" w:rsidR="00CC6918" w:rsidRPr="00CC6918" w:rsidRDefault="009819D1" w:rsidP="00CC6918">
      <w:pPr>
        <w:tabs>
          <w:tab w:val="left" w:pos="6120"/>
        </w:tabs>
        <w:jc w:val="center"/>
        <w:rPr>
          <w:b/>
          <w:bCs/>
          <w:sz w:val="28"/>
          <w:szCs w:val="28"/>
        </w:rPr>
      </w:pPr>
      <w:r w:rsidRPr="00CC6918">
        <w:rPr>
          <w:b/>
          <w:bCs/>
          <w:sz w:val="28"/>
          <w:szCs w:val="28"/>
        </w:rPr>
        <w:t>The Supervisor in Practice Role</w:t>
      </w:r>
    </w:p>
    <w:p w14:paraId="42877BDC" w14:textId="77777777" w:rsidR="005864CB" w:rsidRDefault="005864CB" w:rsidP="00396740">
      <w:pPr>
        <w:tabs>
          <w:tab w:val="left" w:pos="6120"/>
        </w:tabs>
        <w:jc w:val="both"/>
        <w:rPr>
          <w:b/>
        </w:rPr>
      </w:pPr>
      <w:r>
        <w:rPr>
          <w:b/>
          <w:noProof/>
          <w:lang w:eastAsia="en-GB"/>
        </w:rPr>
        <w:drawing>
          <wp:inline distT="0" distB="0" distL="0" distR="0" wp14:anchorId="3E96AC6A" wp14:editId="3561241E">
            <wp:extent cx="5486400" cy="3200400"/>
            <wp:effectExtent l="0" t="0" r="0" b="190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2A76FD3" w14:textId="77777777" w:rsidR="009819D1" w:rsidRDefault="009819D1" w:rsidP="00396740">
      <w:pPr>
        <w:tabs>
          <w:tab w:val="left" w:pos="6120"/>
        </w:tabs>
        <w:jc w:val="both"/>
        <w:rPr>
          <w:b/>
        </w:rPr>
      </w:pPr>
    </w:p>
    <w:p w14:paraId="4C79E7BD" w14:textId="77777777" w:rsidR="008279FF" w:rsidRDefault="0001134B" w:rsidP="008279FF">
      <w:pPr>
        <w:tabs>
          <w:tab w:val="left" w:pos="6120"/>
        </w:tabs>
        <w:jc w:val="both"/>
        <w:rPr>
          <w:b/>
        </w:rPr>
      </w:pPr>
      <w:r>
        <w:rPr>
          <w:b/>
        </w:rPr>
        <w:t xml:space="preserve">Key </w:t>
      </w:r>
      <w:r w:rsidR="008279FF" w:rsidRPr="008279FF">
        <w:rPr>
          <w:b/>
        </w:rPr>
        <w:t>principles of effective supervision</w:t>
      </w:r>
    </w:p>
    <w:p w14:paraId="24951BF0" w14:textId="09CB9E82" w:rsidR="0096122A" w:rsidRDefault="00B84451" w:rsidP="008279FF">
      <w:pPr>
        <w:tabs>
          <w:tab w:val="left" w:pos="6120"/>
        </w:tabs>
        <w:jc w:val="both"/>
      </w:pPr>
      <w:r w:rsidRPr="002A5245">
        <w:t xml:space="preserve">Depending on where </w:t>
      </w:r>
      <w:r w:rsidR="002A5245" w:rsidRPr="002A5245">
        <w:t>your practice area and role</w:t>
      </w:r>
      <w:r w:rsidR="00CE2A47">
        <w:t xml:space="preserve"> is</w:t>
      </w:r>
      <w:r w:rsidR="002A5245" w:rsidRPr="002A5245">
        <w:t>, as a practice supervisor you will have different responsibilities that will include:</w:t>
      </w:r>
    </w:p>
    <w:p w14:paraId="638C9C58" w14:textId="69C7F7E4" w:rsidR="0096122A" w:rsidRDefault="0096122A" w:rsidP="0096122A">
      <w:pPr>
        <w:pStyle w:val="ListParagraph"/>
        <w:numPr>
          <w:ilvl w:val="0"/>
          <w:numId w:val="14"/>
        </w:numPr>
        <w:tabs>
          <w:tab w:val="left" w:pos="6120"/>
        </w:tabs>
        <w:jc w:val="both"/>
      </w:pPr>
      <w:r>
        <w:t>Accountability for your part in the students learning.</w:t>
      </w:r>
    </w:p>
    <w:p w14:paraId="2BA6372D" w14:textId="52D29792" w:rsidR="0096122A" w:rsidRPr="002A5245" w:rsidRDefault="0096122A" w:rsidP="0096122A">
      <w:pPr>
        <w:pStyle w:val="ListParagraph"/>
        <w:numPr>
          <w:ilvl w:val="0"/>
          <w:numId w:val="14"/>
        </w:numPr>
        <w:tabs>
          <w:tab w:val="left" w:pos="6120"/>
        </w:tabs>
        <w:jc w:val="both"/>
      </w:pPr>
      <w:r>
        <w:t>Communicating with the Practice Assessor and Academic Assessor</w:t>
      </w:r>
    </w:p>
    <w:p w14:paraId="7B654995" w14:textId="77777777" w:rsidR="002A5245" w:rsidRPr="002A5245" w:rsidRDefault="002A5245" w:rsidP="002A5245">
      <w:pPr>
        <w:pStyle w:val="ListParagraph"/>
        <w:numPr>
          <w:ilvl w:val="0"/>
          <w:numId w:val="3"/>
        </w:numPr>
        <w:tabs>
          <w:tab w:val="left" w:pos="6120"/>
        </w:tabs>
        <w:spacing w:after="0" w:line="240" w:lineRule="auto"/>
        <w:jc w:val="both"/>
      </w:pPr>
      <w:r w:rsidRPr="002A5245">
        <w:t xml:space="preserve">Upholding public protection </w:t>
      </w:r>
    </w:p>
    <w:p w14:paraId="77C4C1A7" w14:textId="740D94E7" w:rsidR="002A5245" w:rsidRDefault="002A5245" w:rsidP="002A5245">
      <w:pPr>
        <w:pStyle w:val="ListParagraph"/>
        <w:numPr>
          <w:ilvl w:val="0"/>
          <w:numId w:val="2"/>
        </w:numPr>
        <w:tabs>
          <w:tab w:val="left" w:pos="6120"/>
        </w:tabs>
        <w:spacing w:after="0" w:line="240" w:lineRule="auto"/>
        <w:jc w:val="both"/>
      </w:pPr>
      <w:r w:rsidRPr="002A5245">
        <w:t xml:space="preserve">Providing </w:t>
      </w:r>
      <w:r w:rsidR="00CE2A47" w:rsidRPr="002A5245">
        <w:t>inclusive tailored</w:t>
      </w:r>
      <w:r w:rsidRPr="002A5245">
        <w:t xml:space="preserve"> </w:t>
      </w:r>
      <w:r w:rsidR="00CE2A47">
        <w:t xml:space="preserve">continuous </w:t>
      </w:r>
      <w:r w:rsidRPr="002A5245">
        <w:t xml:space="preserve">learning experiences that enable students to meet their learning outcomes </w:t>
      </w:r>
    </w:p>
    <w:p w14:paraId="48164C17" w14:textId="377DCF8E" w:rsidR="0096122A" w:rsidRPr="002A5245" w:rsidRDefault="0096122A" w:rsidP="002A5245">
      <w:pPr>
        <w:pStyle w:val="ListParagraph"/>
        <w:numPr>
          <w:ilvl w:val="0"/>
          <w:numId w:val="2"/>
        </w:numPr>
        <w:tabs>
          <w:tab w:val="left" w:pos="6120"/>
        </w:tabs>
        <w:spacing w:after="0" w:line="240" w:lineRule="auto"/>
        <w:jc w:val="both"/>
      </w:pPr>
      <w:r>
        <w:t>Be a role model</w:t>
      </w:r>
    </w:p>
    <w:p w14:paraId="52460C7E" w14:textId="77777777" w:rsidR="002A5245" w:rsidRPr="002A5245" w:rsidRDefault="002A5245" w:rsidP="002A5245">
      <w:pPr>
        <w:pStyle w:val="ListParagraph"/>
        <w:numPr>
          <w:ilvl w:val="0"/>
          <w:numId w:val="2"/>
        </w:numPr>
        <w:tabs>
          <w:tab w:val="left" w:pos="6120"/>
        </w:tabs>
        <w:spacing w:after="0" w:line="240" w:lineRule="auto"/>
        <w:jc w:val="both"/>
      </w:pPr>
      <w:r w:rsidRPr="002A5245">
        <w:t xml:space="preserve">Giving </w:t>
      </w:r>
      <w:r w:rsidR="00CE2A47">
        <w:t xml:space="preserve">constructive </w:t>
      </w:r>
      <w:r w:rsidRPr="002A5245">
        <w:t xml:space="preserve">feedback </w:t>
      </w:r>
    </w:p>
    <w:p w14:paraId="645A1C1B" w14:textId="77777777" w:rsidR="002A5245" w:rsidRPr="002A5245" w:rsidRDefault="002A5245" w:rsidP="002A5245">
      <w:pPr>
        <w:pStyle w:val="ListParagraph"/>
        <w:numPr>
          <w:ilvl w:val="0"/>
          <w:numId w:val="2"/>
        </w:numPr>
        <w:tabs>
          <w:tab w:val="left" w:pos="6120"/>
        </w:tabs>
        <w:spacing w:after="0" w:line="240" w:lineRule="auto"/>
        <w:jc w:val="both"/>
      </w:pPr>
      <w:r w:rsidRPr="002A5245">
        <w:lastRenderedPageBreak/>
        <w:t xml:space="preserve">Contributing to decisions on assessment for progression </w:t>
      </w:r>
    </w:p>
    <w:p w14:paraId="6FF52BF2" w14:textId="77777777" w:rsidR="001B4EBE" w:rsidRDefault="002A5245" w:rsidP="002A5245">
      <w:pPr>
        <w:pStyle w:val="ListParagraph"/>
        <w:numPr>
          <w:ilvl w:val="0"/>
          <w:numId w:val="2"/>
        </w:numPr>
        <w:tabs>
          <w:tab w:val="left" w:pos="6120"/>
        </w:tabs>
        <w:spacing w:after="0" w:line="240" w:lineRule="auto"/>
        <w:jc w:val="both"/>
      </w:pPr>
      <w:r w:rsidRPr="002A5245">
        <w:t>Raising concerns about student performance and behaviour</w:t>
      </w:r>
    </w:p>
    <w:p w14:paraId="2BA3D196" w14:textId="77777777" w:rsidR="001B4EBE" w:rsidRDefault="001B4EBE" w:rsidP="001B4EBE">
      <w:pPr>
        <w:pStyle w:val="ListParagraph"/>
        <w:tabs>
          <w:tab w:val="left" w:pos="6120"/>
        </w:tabs>
        <w:spacing w:after="0" w:line="240" w:lineRule="auto"/>
        <w:jc w:val="both"/>
      </w:pPr>
    </w:p>
    <w:p w14:paraId="46AC25E8" w14:textId="77777777" w:rsidR="008279FF" w:rsidRPr="002A5245" w:rsidRDefault="002A5245" w:rsidP="001B4EBE">
      <w:pPr>
        <w:pStyle w:val="ListParagraph"/>
        <w:tabs>
          <w:tab w:val="left" w:pos="6120"/>
        </w:tabs>
        <w:spacing w:after="0" w:line="240" w:lineRule="auto"/>
        <w:ind w:left="0"/>
        <w:jc w:val="both"/>
      </w:pPr>
      <w:r w:rsidRPr="002A5245">
        <w:t>For more detailed information please access</w:t>
      </w:r>
      <w:r w:rsidR="00FC0020">
        <w:t xml:space="preserve"> the NMC website</w:t>
      </w:r>
      <w:r w:rsidRPr="002A5245">
        <w:t xml:space="preserve">: </w:t>
      </w:r>
    </w:p>
    <w:p w14:paraId="55371AE2" w14:textId="77777777" w:rsidR="002A5245" w:rsidRDefault="00660780" w:rsidP="002A5245">
      <w:pPr>
        <w:tabs>
          <w:tab w:val="left" w:pos="6120"/>
        </w:tabs>
        <w:rPr>
          <w:b/>
          <w:sz w:val="20"/>
          <w:szCs w:val="20"/>
        </w:rPr>
      </w:pPr>
      <w:hyperlink r:id="rId24" w:history="1">
        <w:r w:rsidR="001B4EBE" w:rsidRPr="00DE4B5E">
          <w:rPr>
            <w:rStyle w:val="Hyperlink"/>
            <w:b/>
            <w:sz w:val="20"/>
            <w:szCs w:val="20"/>
          </w:rPr>
          <w:t>https://www.nmc.org.uk/supporting-information-on-standards-for-student-supervision-and-assessment/practice-supervision/</w:t>
        </w:r>
      </w:hyperlink>
      <w:r w:rsidR="002A5245" w:rsidRPr="00FC0020">
        <w:rPr>
          <w:b/>
          <w:sz w:val="20"/>
          <w:szCs w:val="20"/>
        </w:rPr>
        <w:t xml:space="preserve"> </w:t>
      </w:r>
    </w:p>
    <w:p w14:paraId="3E0F35A1" w14:textId="77777777" w:rsidR="00CE2A47" w:rsidRPr="00FC0020" w:rsidRDefault="00CE2A47" w:rsidP="002A5245">
      <w:pPr>
        <w:tabs>
          <w:tab w:val="left" w:pos="6120"/>
        </w:tabs>
        <w:rPr>
          <w:b/>
          <w:sz w:val="20"/>
          <w:szCs w:val="20"/>
        </w:rPr>
      </w:pPr>
    </w:p>
    <w:p w14:paraId="6889400C" w14:textId="0B2820E5" w:rsidR="00F81474" w:rsidRPr="00F81474" w:rsidRDefault="00F81474" w:rsidP="00F63E24">
      <w:pPr>
        <w:tabs>
          <w:tab w:val="left" w:pos="6120"/>
        </w:tabs>
        <w:jc w:val="both"/>
        <w:rPr>
          <w:b/>
        </w:rPr>
      </w:pPr>
      <w:r w:rsidRPr="00F81474">
        <w:rPr>
          <w:b/>
        </w:rPr>
        <w:t>Supporting Learners through supervision in practice</w:t>
      </w:r>
    </w:p>
    <w:p w14:paraId="746AEF09" w14:textId="0B9FA66E" w:rsidR="009819D1" w:rsidRDefault="0096122A" w:rsidP="00F63E24">
      <w:pPr>
        <w:tabs>
          <w:tab w:val="left" w:pos="6120"/>
        </w:tabs>
        <w:jc w:val="both"/>
      </w:pPr>
      <w:r w:rsidRPr="0096122A">
        <w:t>Customising</w:t>
      </w:r>
      <w:r w:rsidR="002A5245">
        <w:t xml:space="preserve"> learning to the individual student, considering them as</w:t>
      </w:r>
      <w:r w:rsidR="00CE2A47">
        <w:t xml:space="preserve"> an</w:t>
      </w:r>
      <w:r w:rsidR="002A5245">
        <w:t xml:space="preserve"> individual aligns with the delivery of person-centred care embodied within the Code (NMC, 2018). </w:t>
      </w:r>
    </w:p>
    <w:p w14:paraId="456134F0" w14:textId="65D7E37B" w:rsidR="002A5245" w:rsidRDefault="00F81474" w:rsidP="00F63E24">
      <w:pPr>
        <w:tabs>
          <w:tab w:val="left" w:pos="6120"/>
        </w:tabs>
        <w:jc w:val="both"/>
      </w:pPr>
      <w:r>
        <w:t>Although not an exact science, think about your own learning style and that of your student</w:t>
      </w:r>
      <w:r w:rsidR="001B7BC7">
        <w:t xml:space="preserve">.  </w:t>
      </w:r>
      <w:r w:rsidR="006F7018">
        <w:t xml:space="preserve">Supervision and assessment of </w:t>
      </w:r>
      <w:r w:rsidR="00CC6918">
        <w:t xml:space="preserve">a </w:t>
      </w:r>
      <w:r w:rsidR="006F7018">
        <w:t>student will be carried out by separate people who have a different focus on the relationship with</w:t>
      </w:r>
      <w:r w:rsidR="006F2FBD">
        <w:t xml:space="preserve"> a</w:t>
      </w:r>
      <w:r w:rsidR="006F7018">
        <w:t xml:space="preserve"> student but work together to come to a decision on their progress.  </w:t>
      </w:r>
      <w:r w:rsidR="00A5523B">
        <w:t>Supervisors</w:t>
      </w:r>
      <w:r w:rsidR="006F7018">
        <w:t xml:space="preserve"> will coach, mentor </w:t>
      </w:r>
      <w:r w:rsidR="006F2FBD">
        <w:t xml:space="preserve">and support students as they develop skills knowledge and competence. The Assessor will make a decision on a </w:t>
      </w:r>
      <w:r w:rsidR="00CC6918">
        <w:t>student’s</w:t>
      </w:r>
      <w:r w:rsidR="006F2FBD">
        <w:t xml:space="preserve"> progress based on the evidence collected by Supervisors </w:t>
      </w:r>
      <w:r w:rsidR="006F7018">
        <w:t xml:space="preserve"> </w:t>
      </w:r>
      <w:r w:rsidR="001B7BC7">
        <w:t xml:space="preserve"> </w:t>
      </w:r>
      <w:proofErr w:type="gramStart"/>
      <w:r>
        <w:t>For</w:t>
      </w:r>
      <w:proofErr w:type="gramEnd"/>
      <w:r>
        <w:t xml:space="preserve"> more information</w:t>
      </w:r>
      <w:r w:rsidR="006F2FBD">
        <w:t xml:space="preserve"> on coaching and supporting students in clinical practice</w:t>
      </w:r>
      <w:r>
        <w:t xml:space="preserve"> visit </w:t>
      </w:r>
      <w:r w:rsidR="00666AF3">
        <w:t xml:space="preserve">your </w:t>
      </w:r>
      <w:r>
        <w:t>learning resou</w:t>
      </w:r>
      <w:r w:rsidR="00666AF3">
        <w:t>rce centre</w:t>
      </w:r>
      <w:r w:rsidR="006F2FBD">
        <w:t xml:space="preserve"> or the Practice Education Facilitator</w:t>
      </w:r>
      <w:r w:rsidR="00666AF3">
        <w:t xml:space="preserve">.  </w:t>
      </w:r>
    </w:p>
    <w:p w14:paraId="3D38C104" w14:textId="77777777" w:rsidR="002A5245" w:rsidRDefault="002A5245" w:rsidP="002A5245">
      <w:pPr>
        <w:tabs>
          <w:tab w:val="left" w:pos="6120"/>
        </w:tabs>
        <w:jc w:val="center"/>
      </w:pPr>
      <w:r w:rsidRPr="002A5245">
        <w:rPr>
          <w:noProof/>
          <w:lang w:eastAsia="en-GB"/>
        </w:rPr>
        <w:drawing>
          <wp:inline distT="0" distB="0" distL="0" distR="0" wp14:anchorId="6AB362EB" wp14:editId="7EE6D145">
            <wp:extent cx="4467225" cy="37378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498245" cy="3763838"/>
                    </a:xfrm>
                    <a:prstGeom prst="rect">
                      <a:avLst/>
                    </a:prstGeom>
                  </pic:spPr>
                </pic:pic>
              </a:graphicData>
            </a:graphic>
          </wp:inline>
        </w:drawing>
      </w:r>
    </w:p>
    <w:p w14:paraId="45518A86" w14:textId="065D0ECF" w:rsidR="009819D1" w:rsidRDefault="00F81474" w:rsidP="009819D1">
      <w:pPr>
        <w:tabs>
          <w:tab w:val="left" w:pos="6120"/>
        </w:tabs>
        <w:jc w:val="both"/>
      </w:pPr>
      <w:proofErr w:type="gramStart"/>
      <w:r>
        <w:t>As a p</w:t>
      </w:r>
      <w:r w:rsidRPr="00F81474">
        <w:t xml:space="preserve">ractice supervisor draw </w:t>
      </w:r>
      <w:r w:rsidR="00CE2A47">
        <w:t>up</w:t>
      </w:r>
      <w:r w:rsidRPr="00F81474">
        <w:t>on</w:t>
      </w:r>
      <w:r>
        <w:t xml:space="preserve"> your</w:t>
      </w:r>
      <w:r w:rsidR="006F2FBD">
        <w:t xml:space="preserve"> own</w:t>
      </w:r>
      <w:r w:rsidRPr="00F81474">
        <w:t xml:space="preserve"> knowledge and experience to judge what may be appropriate for each student </w:t>
      </w:r>
      <w:r>
        <w:t xml:space="preserve">within your </w:t>
      </w:r>
      <w:r w:rsidRPr="00F81474">
        <w:t>environment.</w:t>
      </w:r>
      <w:proofErr w:type="gramEnd"/>
      <w:r w:rsidR="002F3BAD">
        <w:t xml:space="preserve">  </w:t>
      </w:r>
      <w:r w:rsidR="006C440F">
        <w:t>The above diagram raises awareness of the physical barriers to learning.</w:t>
      </w:r>
    </w:p>
    <w:p w14:paraId="643C08E0" w14:textId="77777777" w:rsidR="001B4EBE" w:rsidRDefault="00F81474" w:rsidP="001B4EBE">
      <w:pPr>
        <w:tabs>
          <w:tab w:val="left" w:pos="6120"/>
        </w:tabs>
        <w:spacing w:after="0" w:line="240" w:lineRule="auto"/>
        <w:jc w:val="both"/>
      </w:pPr>
      <w:r w:rsidRPr="00F81474">
        <w:lastRenderedPageBreak/>
        <w:t xml:space="preserve">Learning experiences could include: </w:t>
      </w:r>
    </w:p>
    <w:p w14:paraId="6E2D5D2D" w14:textId="77777777" w:rsidR="001B4EBE" w:rsidRDefault="001B4EBE" w:rsidP="001B4EBE">
      <w:pPr>
        <w:tabs>
          <w:tab w:val="left" w:pos="6120"/>
        </w:tabs>
        <w:spacing w:after="0" w:line="240" w:lineRule="auto"/>
        <w:jc w:val="both"/>
      </w:pPr>
    </w:p>
    <w:p w14:paraId="5D5C8573" w14:textId="77777777" w:rsidR="001B4EBE" w:rsidRDefault="00F81474" w:rsidP="001B4EBE">
      <w:pPr>
        <w:pStyle w:val="ListParagraph"/>
        <w:numPr>
          <w:ilvl w:val="0"/>
          <w:numId w:val="10"/>
        </w:numPr>
        <w:tabs>
          <w:tab w:val="left" w:pos="6120"/>
        </w:tabs>
        <w:spacing w:after="0" w:line="240" w:lineRule="auto"/>
        <w:jc w:val="both"/>
      </w:pPr>
      <w:r w:rsidRPr="00F81474">
        <w:t xml:space="preserve">providing and facilitating opportunities for students to practise skills </w:t>
      </w:r>
    </w:p>
    <w:p w14:paraId="41788197" w14:textId="77777777" w:rsidR="001B4EBE" w:rsidRDefault="00F81474" w:rsidP="001B4EBE">
      <w:pPr>
        <w:pStyle w:val="ListParagraph"/>
        <w:numPr>
          <w:ilvl w:val="0"/>
          <w:numId w:val="11"/>
        </w:numPr>
        <w:tabs>
          <w:tab w:val="left" w:pos="6120"/>
        </w:tabs>
        <w:spacing w:after="0" w:line="240" w:lineRule="auto"/>
        <w:jc w:val="both"/>
      </w:pPr>
      <w:r w:rsidRPr="00F81474">
        <w:t>sharing knowledge with the student</w:t>
      </w:r>
      <w:r w:rsidR="001B4EBE">
        <w:t xml:space="preserve"> showing them how to put theory into practise</w:t>
      </w:r>
    </w:p>
    <w:p w14:paraId="47105E83" w14:textId="77777777" w:rsidR="001B4EBE" w:rsidRDefault="00F81474" w:rsidP="001B4EBE">
      <w:pPr>
        <w:pStyle w:val="ListParagraph"/>
        <w:numPr>
          <w:ilvl w:val="0"/>
          <w:numId w:val="12"/>
        </w:numPr>
        <w:tabs>
          <w:tab w:val="left" w:pos="6120"/>
        </w:tabs>
        <w:spacing w:after="0" w:line="240" w:lineRule="auto"/>
        <w:jc w:val="both"/>
      </w:pPr>
      <w:r w:rsidRPr="00F81474">
        <w:t xml:space="preserve">safely observing students </w:t>
      </w:r>
      <w:r w:rsidR="001B4EBE">
        <w:t>and giving</w:t>
      </w:r>
      <w:r w:rsidRPr="00F81474">
        <w:t xml:space="preserve"> constructive feedback </w:t>
      </w:r>
    </w:p>
    <w:p w14:paraId="5A06AD91" w14:textId="77777777" w:rsidR="001B4EBE" w:rsidRDefault="00F81474" w:rsidP="001B4EBE">
      <w:pPr>
        <w:pStyle w:val="ListParagraph"/>
        <w:numPr>
          <w:ilvl w:val="0"/>
          <w:numId w:val="12"/>
        </w:numPr>
        <w:tabs>
          <w:tab w:val="left" w:pos="6120"/>
        </w:tabs>
        <w:spacing w:after="0" w:line="240" w:lineRule="auto"/>
        <w:jc w:val="both"/>
      </w:pPr>
      <w:r w:rsidRPr="00F81474">
        <w:t xml:space="preserve">empowering students </w:t>
      </w:r>
      <w:r w:rsidR="001B4EBE" w:rsidRPr="001B4EBE">
        <w:t xml:space="preserve">to learn ‘independently’ </w:t>
      </w:r>
    </w:p>
    <w:p w14:paraId="4D3D75AE" w14:textId="77777777" w:rsidR="001B4EBE" w:rsidRDefault="00F81474" w:rsidP="001B4EBE">
      <w:pPr>
        <w:pStyle w:val="ListParagraph"/>
        <w:numPr>
          <w:ilvl w:val="0"/>
          <w:numId w:val="13"/>
        </w:numPr>
        <w:tabs>
          <w:tab w:val="left" w:pos="6120"/>
        </w:tabs>
        <w:spacing w:after="0" w:line="240" w:lineRule="auto"/>
        <w:jc w:val="both"/>
      </w:pPr>
      <w:r w:rsidRPr="00F81474">
        <w:t>delegating learning opportunities to other practice supervisors and anyone else who may suitably enable learning</w:t>
      </w:r>
      <w:r w:rsidR="001B4EBE">
        <w:t xml:space="preserve"> e.g. patients, carers &amp; service users</w:t>
      </w:r>
    </w:p>
    <w:p w14:paraId="3A0AC369" w14:textId="77777777" w:rsidR="006C440F" w:rsidRDefault="00F81474" w:rsidP="006C440F">
      <w:pPr>
        <w:pStyle w:val="ListParagraph"/>
        <w:numPr>
          <w:ilvl w:val="0"/>
          <w:numId w:val="13"/>
        </w:numPr>
        <w:tabs>
          <w:tab w:val="left" w:pos="6120"/>
        </w:tabs>
        <w:spacing w:after="0" w:line="240" w:lineRule="auto"/>
        <w:jc w:val="both"/>
      </w:pPr>
      <w:r w:rsidRPr="00F81474">
        <w:t>empowering students to take responsibility for thei</w:t>
      </w:r>
      <w:r w:rsidR="001B4EBE">
        <w:t>r own</w:t>
      </w:r>
      <w:r w:rsidRPr="00F81474">
        <w:t xml:space="preserve"> learning</w:t>
      </w:r>
      <w:r w:rsidR="001B4EBE">
        <w:t xml:space="preserve"> e.g. </w:t>
      </w:r>
      <w:r w:rsidR="001B4EBE" w:rsidRPr="001B4EBE">
        <w:t>through less ‘hands on’ supervision</w:t>
      </w:r>
    </w:p>
    <w:p w14:paraId="107C0985" w14:textId="77777777" w:rsidR="006C440F" w:rsidRDefault="006C440F" w:rsidP="006C440F">
      <w:pPr>
        <w:pStyle w:val="ListParagraph"/>
        <w:tabs>
          <w:tab w:val="left" w:pos="6120"/>
        </w:tabs>
        <w:spacing w:after="0" w:line="240" w:lineRule="auto"/>
        <w:ind w:left="360"/>
        <w:jc w:val="both"/>
      </w:pPr>
    </w:p>
    <w:p w14:paraId="2495AB48" w14:textId="77777777" w:rsidR="009018D1" w:rsidRDefault="009018D1" w:rsidP="006C440F">
      <w:pPr>
        <w:tabs>
          <w:tab w:val="left" w:pos="6120"/>
        </w:tabs>
        <w:spacing w:after="0" w:line="240" w:lineRule="auto"/>
        <w:jc w:val="both"/>
      </w:pPr>
    </w:p>
    <w:p w14:paraId="3838146E" w14:textId="77777777" w:rsidR="006F3A0D" w:rsidRPr="004B091F" w:rsidRDefault="006F3A0D" w:rsidP="006F3A0D">
      <w:pPr>
        <w:tabs>
          <w:tab w:val="left" w:pos="6120"/>
        </w:tabs>
        <w:jc w:val="both"/>
        <w:rPr>
          <w:i/>
          <w:sz w:val="22"/>
          <w:lang w:val="en"/>
        </w:rPr>
      </w:pPr>
      <w:r w:rsidRPr="004B091F">
        <w:rPr>
          <w:i/>
          <w:sz w:val="22"/>
          <w:lang w:val="en"/>
        </w:rPr>
        <w:t>Effective Coaching</w:t>
      </w:r>
    </w:p>
    <w:p w14:paraId="5A7484D2" w14:textId="77777777" w:rsidR="006F3A0D" w:rsidRPr="004B091F" w:rsidRDefault="006F3A0D" w:rsidP="006F3A0D">
      <w:pPr>
        <w:tabs>
          <w:tab w:val="left" w:pos="6120"/>
        </w:tabs>
        <w:jc w:val="both"/>
        <w:rPr>
          <w:sz w:val="22"/>
          <w:lang w:val="en"/>
        </w:rPr>
      </w:pPr>
      <w:r>
        <w:rPr>
          <w:sz w:val="22"/>
          <w:lang w:val="en"/>
        </w:rPr>
        <w:t>For</w:t>
      </w:r>
      <w:r w:rsidRPr="004B091F">
        <w:rPr>
          <w:sz w:val="22"/>
          <w:lang w:val="en"/>
        </w:rPr>
        <w:t xml:space="preserve"> effective coaching</w:t>
      </w:r>
      <w:r>
        <w:rPr>
          <w:sz w:val="22"/>
          <w:lang w:val="en"/>
        </w:rPr>
        <w:t xml:space="preserve"> to take place there needs to be </w:t>
      </w:r>
      <w:r w:rsidRPr="004B091F">
        <w:rPr>
          <w:sz w:val="22"/>
          <w:lang w:val="en"/>
        </w:rPr>
        <w:t xml:space="preserve">a </w:t>
      </w:r>
      <w:r>
        <w:rPr>
          <w:sz w:val="22"/>
          <w:lang w:val="en"/>
        </w:rPr>
        <w:t xml:space="preserve">feeling of </w:t>
      </w:r>
      <w:r w:rsidRPr="004B091F">
        <w:rPr>
          <w:sz w:val="22"/>
          <w:lang w:val="en"/>
        </w:rPr>
        <w:t xml:space="preserve">trust. </w:t>
      </w:r>
      <w:r>
        <w:rPr>
          <w:sz w:val="22"/>
          <w:lang w:val="en"/>
        </w:rPr>
        <w:t>E</w:t>
      </w:r>
      <w:r w:rsidRPr="004B091F">
        <w:rPr>
          <w:sz w:val="22"/>
          <w:lang w:val="en"/>
        </w:rPr>
        <w:t xml:space="preserve">nvironments where morale is </w:t>
      </w:r>
      <w:r>
        <w:rPr>
          <w:sz w:val="22"/>
          <w:lang w:val="en"/>
        </w:rPr>
        <w:t>good</w:t>
      </w:r>
      <w:r w:rsidRPr="004B091F">
        <w:rPr>
          <w:sz w:val="22"/>
          <w:lang w:val="en"/>
        </w:rPr>
        <w:t>, management</w:t>
      </w:r>
      <w:r>
        <w:rPr>
          <w:sz w:val="22"/>
          <w:lang w:val="en"/>
        </w:rPr>
        <w:t xml:space="preserve"> </w:t>
      </w:r>
      <w:r w:rsidRPr="004B091F">
        <w:rPr>
          <w:sz w:val="22"/>
          <w:lang w:val="en"/>
        </w:rPr>
        <w:t xml:space="preserve">/ </w:t>
      </w:r>
      <w:proofErr w:type="gramStart"/>
      <w:r w:rsidRPr="004B091F">
        <w:rPr>
          <w:sz w:val="22"/>
          <w:lang w:val="en"/>
        </w:rPr>
        <w:t>staff</w:t>
      </w:r>
      <w:proofErr w:type="gramEnd"/>
      <w:r w:rsidRPr="004B091F">
        <w:rPr>
          <w:sz w:val="22"/>
          <w:lang w:val="en"/>
        </w:rPr>
        <w:t xml:space="preserve"> relationships are good, a </w:t>
      </w:r>
      <w:r>
        <w:rPr>
          <w:sz w:val="22"/>
          <w:lang w:val="en"/>
        </w:rPr>
        <w:t xml:space="preserve">philosophy of </w:t>
      </w:r>
      <w:r w:rsidRPr="004B091F">
        <w:rPr>
          <w:sz w:val="22"/>
          <w:lang w:val="en"/>
        </w:rPr>
        <w:t>openness pervades and people at all levels feel valu</w:t>
      </w:r>
      <w:r>
        <w:rPr>
          <w:sz w:val="22"/>
          <w:lang w:val="en"/>
        </w:rPr>
        <w:t>ed are seen to have the best outcomes for coaching.</w:t>
      </w:r>
    </w:p>
    <w:p w14:paraId="4318435B" w14:textId="77777777" w:rsidR="006F3A0D" w:rsidRPr="004B091F" w:rsidRDefault="006F3A0D" w:rsidP="006F3A0D">
      <w:pPr>
        <w:tabs>
          <w:tab w:val="left" w:pos="6120"/>
        </w:tabs>
        <w:jc w:val="both"/>
        <w:rPr>
          <w:sz w:val="22"/>
          <w:lang w:val="en"/>
        </w:rPr>
      </w:pPr>
      <w:r w:rsidRPr="004B091F">
        <w:rPr>
          <w:sz w:val="22"/>
          <w:lang w:val="en"/>
        </w:rPr>
        <w:t xml:space="preserve">Sheppard/ Moscow (2007) state that </w:t>
      </w:r>
      <w:r w:rsidRPr="00DB1D94">
        <w:rPr>
          <w:sz w:val="22"/>
          <w:lang w:val="en"/>
        </w:rPr>
        <w:t xml:space="preserve">a positive coaching </w:t>
      </w:r>
      <w:r>
        <w:rPr>
          <w:sz w:val="22"/>
          <w:lang w:val="en"/>
        </w:rPr>
        <w:t xml:space="preserve">environment requires </w:t>
      </w:r>
      <w:r w:rsidRPr="004B091F">
        <w:rPr>
          <w:sz w:val="22"/>
          <w:lang w:val="en"/>
        </w:rPr>
        <w:t>the coach to:</w:t>
      </w:r>
    </w:p>
    <w:p w14:paraId="14DCD673" w14:textId="77777777" w:rsidR="006F3A0D" w:rsidRPr="004B091F" w:rsidRDefault="006F3A0D" w:rsidP="006F3A0D">
      <w:pPr>
        <w:numPr>
          <w:ilvl w:val="0"/>
          <w:numId w:val="15"/>
        </w:numPr>
        <w:tabs>
          <w:tab w:val="left" w:pos="6120"/>
        </w:tabs>
        <w:jc w:val="both"/>
        <w:rPr>
          <w:sz w:val="22"/>
          <w:lang w:val="en"/>
        </w:rPr>
      </w:pPr>
      <w:r w:rsidRPr="004B091F">
        <w:rPr>
          <w:sz w:val="22"/>
          <w:lang w:val="en"/>
        </w:rPr>
        <w:t xml:space="preserve">believe in the </w:t>
      </w:r>
      <w:r>
        <w:rPr>
          <w:sz w:val="22"/>
          <w:lang w:val="en"/>
        </w:rPr>
        <w:t>learner’s</w:t>
      </w:r>
      <w:r w:rsidRPr="004B091F">
        <w:rPr>
          <w:sz w:val="22"/>
          <w:lang w:val="en"/>
        </w:rPr>
        <w:t xml:space="preserve"> potential; </w:t>
      </w:r>
    </w:p>
    <w:p w14:paraId="771BABD4" w14:textId="77777777" w:rsidR="006F3A0D" w:rsidRPr="004B091F" w:rsidRDefault="006F3A0D" w:rsidP="006F3A0D">
      <w:pPr>
        <w:numPr>
          <w:ilvl w:val="0"/>
          <w:numId w:val="15"/>
        </w:numPr>
        <w:tabs>
          <w:tab w:val="left" w:pos="6120"/>
        </w:tabs>
        <w:jc w:val="both"/>
        <w:rPr>
          <w:sz w:val="22"/>
          <w:lang w:val="en"/>
        </w:rPr>
      </w:pPr>
      <w:r>
        <w:rPr>
          <w:sz w:val="22"/>
          <w:lang w:val="en"/>
        </w:rPr>
        <w:t xml:space="preserve">accept mistakes as long as they are </w:t>
      </w:r>
      <w:r w:rsidRPr="004B091F">
        <w:rPr>
          <w:sz w:val="22"/>
          <w:lang w:val="en"/>
        </w:rPr>
        <w:t xml:space="preserve">learning; </w:t>
      </w:r>
    </w:p>
    <w:p w14:paraId="7B9BCABD" w14:textId="77777777" w:rsidR="006F3A0D" w:rsidRPr="004B091F" w:rsidRDefault="006F3A0D" w:rsidP="006F3A0D">
      <w:pPr>
        <w:numPr>
          <w:ilvl w:val="0"/>
          <w:numId w:val="15"/>
        </w:numPr>
        <w:tabs>
          <w:tab w:val="left" w:pos="6120"/>
        </w:tabs>
        <w:jc w:val="both"/>
        <w:rPr>
          <w:sz w:val="22"/>
          <w:lang w:val="en"/>
        </w:rPr>
      </w:pPr>
      <w:r w:rsidRPr="004B091F">
        <w:rPr>
          <w:sz w:val="22"/>
          <w:lang w:val="en"/>
        </w:rPr>
        <w:t xml:space="preserve">be open to feedback; </w:t>
      </w:r>
    </w:p>
    <w:p w14:paraId="22BDB610" w14:textId="77777777" w:rsidR="006F3A0D" w:rsidRPr="004B091F" w:rsidRDefault="006F3A0D" w:rsidP="006F3A0D">
      <w:pPr>
        <w:numPr>
          <w:ilvl w:val="0"/>
          <w:numId w:val="15"/>
        </w:numPr>
        <w:tabs>
          <w:tab w:val="left" w:pos="6120"/>
        </w:tabs>
        <w:jc w:val="both"/>
        <w:rPr>
          <w:sz w:val="22"/>
          <w:lang w:val="en"/>
        </w:rPr>
      </w:pPr>
      <w:r w:rsidRPr="004B091F">
        <w:rPr>
          <w:sz w:val="22"/>
          <w:lang w:val="en"/>
        </w:rPr>
        <w:t xml:space="preserve">regard this as an opportunity to learn yourself; </w:t>
      </w:r>
    </w:p>
    <w:p w14:paraId="62FE51F6" w14:textId="77777777" w:rsidR="006F3A0D" w:rsidRPr="004B091F" w:rsidRDefault="006F3A0D" w:rsidP="006F3A0D">
      <w:pPr>
        <w:numPr>
          <w:ilvl w:val="0"/>
          <w:numId w:val="15"/>
        </w:numPr>
        <w:tabs>
          <w:tab w:val="left" w:pos="6120"/>
        </w:tabs>
        <w:jc w:val="both"/>
        <w:rPr>
          <w:sz w:val="22"/>
          <w:lang w:val="en"/>
        </w:rPr>
      </w:pPr>
      <w:r w:rsidRPr="004B091F">
        <w:rPr>
          <w:sz w:val="22"/>
          <w:lang w:val="en"/>
        </w:rPr>
        <w:t>acknowledge the importance of feelings as well as facts in the</w:t>
      </w:r>
      <w:r>
        <w:rPr>
          <w:sz w:val="22"/>
          <w:lang w:val="en"/>
        </w:rPr>
        <w:t xml:space="preserve"> practice experience/work</w:t>
      </w:r>
      <w:r w:rsidRPr="004B091F">
        <w:rPr>
          <w:sz w:val="22"/>
          <w:lang w:val="en"/>
        </w:rPr>
        <w:t xml:space="preserve">place; </w:t>
      </w:r>
    </w:p>
    <w:p w14:paraId="4A60D90D" w14:textId="6099154F" w:rsidR="006F3A0D" w:rsidRPr="006F3A0D" w:rsidRDefault="006F3A0D" w:rsidP="006F3A0D">
      <w:pPr>
        <w:numPr>
          <w:ilvl w:val="0"/>
          <w:numId w:val="15"/>
        </w:numPr>
        <w:tabs>
          <w:tab w:val="left" w:pos="6120"/>
        </w:tabs>
        <w:jc w:val="both"/>
        <w:rPr>
          <w:sz w:val="22"/>
          <w:lang w:val="en"/>
        </w:rPr>
      </w:pPr>
      <w:r w:rsidRPr="004B091F">
        <w:rPr>
          <w:b/>
          <w:noProof/>
          <w:lang w:eastAsia="en-GB"/>
        </w:rPr>
        <w:drawing>
          <wp:anchor distT="0" distB="0" distL="114300" distR="114300" simplePos="0" relativeHeight="251661312" behindDoc="1" locked="0" layoutInCell="1" allowOverlap="1" wp14:anchorId="0073A83C" wp14:editId="3F5CC2F9">
            <wp:simplePos x="0" y="0"/>
            <wp:positionH relativeFrom="margin">
              <wp:posOffset>647700</wp:posOffset>
            </wp:positionH>
            <wp:positionV relativeFrom="paragraph">
              <wp:posOffset>295275</wp:posOffset>
            </wp:positionV>
            <wp:extent cx="4724400" cy="2590800"/>
            <wp:effectExtent l="0" t="0" r="0" b="0"/>
            <wp:wrapTight wrapText="bothSides">
              <wp:wrapPolygon edited="0">
                <wp:start x="0" y="0"/>
                <wp:lineTo x="0" y="21441"/>
                <wp:lineTo x="21513" y="21441"/>
                <wp:lineTo x="2151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aching continum.jpg"/>
                    <pic:cNvPicPr/>
                  </pic:nvPicPr>
                  <pic:blipFill>
                    <a:blip r:embed="rId26">
                      <a:extLst>
                        <a:ext uri="{28A0092B-C50C-407E-A947-70E740481C1C}">
                          <a14:useLocalDpi xmlns:a14="http://schemas.microsoft.com/office/drawing/2010/main" val="0"/>
                        </a:ext>
                      </a:extLst>
                    </a:blip>
                    <a:stretch>
                      <a:fillRect/>
                    </a:stretch>
                  </pic:blipFill>
                  <pic:spPr>
                    <a:xfrm>
                      <a:off x="0" y="0"/>
                      <a:ext cx="4724400" cy="2590800"/>
                    </a:xfrm>
                    <a:prstGeom prst="rect">
                      <a:avLst/>
                    </a:prstGeom>
                  </pic:spPr>
                </pic:pic>
              </a:graphicData>
            </a:graphic>
            <wp14:sizeRelH relativeFrom="page">
              <wp14:pctWidth>0</wp14:pctWidth>
            </wp14:sizeRelH>
            <wp14:sizeRelV relativeFrom="page">
              <wp14:pctHeight>0</wp14:pctHeight>
            </wp14:sizeRelV>
          </wp:anchor>
        </w:drawing>
      </w:r>
      <w:proofErr w:type="gramStart"/>
      <w:r w:rsidRPr="004B091F">
        <w:rPr>
          <w:sz w:val="22"/>
          <w:lang w:val="en"/>
        </w:rPr>
        <w:t>give</w:t>
      </w:r>
      <w:proofErr w:type="gramEnd"/>
      <w:r w:rsidRPr="004B091F">
        <w:rPr>
          <w:sz w:val="22"/>
          <w:lang w:val="en"/>
        </w:rPr>
        <w:t xml:space="preserve"> support and encouragement.</w:t>
      </w:r>
    </w:p>
    <w:p w14:paraId="59CF0F90" w14:textId="77777777" w:rsidR="006F3A0D" w:rsidRDefault="006F3A0D" w:rsidP="006C440F">
      <w:pPr>
        <w:tabs>
          <w:tab w:val="left" w:pos="6120"/>
        </w:tabs>
        <w:spacing w:after="0" w:line="240" w:lineRule="auto"/>
        <w:jc w:val="both"/>
      </w:pPr>
    </w:p>
    <w:p w14:paraId="7794FC6C" w14:textId="77777777" w:rsidR="006F3A0D" w:rsidRDefault="006F3A0D" w:rsidP="006C440F">
      <w:pPr>
        <w:tabs>
          <w:tab w:val="left" w:pos="6120"/>
        </w:tabs>
        <w:spacing w:after="0" w:line="240" w:lineRule="auto"/>
        <w:jc w:val="both"/>
      </w:pPr>
    </w:p>
    <w:p w14:paraId="65BE408D" w14:textId="77777777" w:rsidR="006F3A0D" w:rsidRDefault="006F3A0D" w:rsidP="009018D1">
      <w:pPr>
        <w:tabs>
          <w:tab w:val="left" w:pos="6120"/>
        </w:tabs>
        <w:jc w:val="both"/>
        <w:rPr>
          <w:b/>
        </w:rPr>
      </w:pPr>
    </w:p>
    <w:p w14:paraId="11160439" w14:textId="77777777" w:rsidR="00C95326" w:rsidRDefault="00C95326" w:rsidP="009018D1">
      <w:pPr>
        <w:tabs>
          <w:tab w:val="left" w:pos="6120"/>
        </w:tabs>
        <w:jc w:val="both"/>
        <w:rPr>
          <w:b/>
        </w:rPr>
      </w:pPr>
    </w:p>
    <w:p w14:paraId="14ACB628" w14:textId="77777777" w:rsidR="00C95326" w:rsidRDefault="00C95326" w:rsidP="009018D1">
      <w:pPr>
        <w:tabs>
          <w:tab w:val="left" w:pos="6120"/>
        </w:tabs>
        <w:jc w:val="both"/>
        <w:rPr>
          <w:b/>
        </w:rPr>
      </w:pPr>
    </w:p>
    <w:p w14:paraId="40D4DFE4" w14:textId="77777777" w:rsidR="00C95326" w:rsidRDefault="00C95326" w:rsidP="009018D1">
      <w:pPr>
        <w:tabs>
          <w:tab w:val="left" w:pos="6120"/>
        </w:tabs>
        <w:jc w:val="both"/>
        <w:rPr>
          <w:b/>
        </w:rPr>
      </w:pPr>
    </w:p>
    <w:p w14:paraId="6334A80F" w14:textId="77777777" w:rsidR="009018D1" w:rsidRDefault="009018D1" w:rsidP="009018D1">
      <w:pPr>
        <w:tabs>
          <w:tab w:val="left" w:pos="6120"/>
        </w:tabs>
        <w:jc w:val="both"/>
        <w:rPr>
          <w:b/>
        </w:rPr>
      </w:pPr>
      <w:proofErr w:type="spellStart"/>
      <w:r w:rsidRPr="00D01C64">
        <w:rPr>
          <w:b/>
        </w:rPr>
        <w:t>GROWing</w:t>
      </w:r>
      <w:proofErr w:type="spellEnd"/>
      <w:r w:rsidRPr="00D01C64">
        <w:rPr>
          <w:b/>
        </w:rPr>
        <w:t xml:space="preserve"> your student</w:t>
      </w:r>
    </w:p>
    <w:p w14:paraId="76203451" w14:textId="77777777" w:rsidR="009018D1" w:rsidRPr="00D01C64" w:rsidRDefault="009018D1" w:rsidP="009018D1">
      <w:pPr>
        <w:tabs>
          <w:tab w:val="left" w:pos="6120"/>
        </w:tabs>
        <w:jc w:val="both"/>
        <w:rPr>
          <w:b/>
        </w:rPr>
      </w:pPr>
      <w:r>
        <w:rPr>
          <w:b/>
          <w:noProof/>
          <w:lang w:eastAsia="en-GB"/>
        </w:rPr>
        <w:lastRenderedPageBreak/>
        <w:drawing>
          <wp:inline distT="0" distB="0" distL="0" distR="0" wp14:anchorId="1CDC42F7" wp14:editId="684B0943">
            <wp:extent cx="5143500" cy="177165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4C8404B5" w14:textId="77777777" w:rsidR="009018D1" w:rsidRDefault="009018D1" w:rsidP="00C95326">
      <w:r>
        <w:t xml:space="preserve">The GROW model of coaching can be used to structure conversations between you and your student. </w:t>
      </w:r>
    </w:p>
    <w:p w14:paraId="7FB56233" w14:textId="77777777" w:rsidR="009018D1" w:rsidRDefault="009018D1" w:rsidP="00C95326">
      <w:r w:rsidRPr="00717EDD">
        <w:rPr>
          <w:color w:val="17365D" w:themeColor="text2" w:themeShade="BF"/>
        </w:rPr>
        <w:t>Goal Setting</w:t>
      </w:r>
      <w:r>
        <w:rPr>
          <w:color w:val="17365D" w:themeColor="text2" w:themeShade="BF"/>
        </w:rPr>
        <w:t xml:space="preserve">: </w:t>
      </w:r>
      <w:r>
        <w:t xml:space="preserve"> Agree and understand what goals and/or outcomes the student needs to cover whilst on placement.  Goals should be: </w:t>
      </w:r>
    </w:p>
    <w:p w14:paraId="4FC9F1FC" w14:textId="07CB9D70" w:rsidR="009018D1" w:rsidRPr="00C95326" w:rsidRDefault="009018D1" w:rsidP="00C95326">
      <w:pPr>
        <w:rPr>
          <w:color w:val="76923C" w:themeColor="accent3" w:themeShade="BF"/>
        </w:rPr>
      </w:pPr>
      <w:r w:rsidRPr="00717EDD">
        <w:rPr>
          <w:color w:val="76923C" w:themeColor="accent3" w:themeShade="BF"/>
        </w:rPr>
        <w:t xml:space="preserve">SMART, PURE and CLEAR </w:t>
      </w:r>
    </w:p>
    <w:p w14:paraId="0E9AC35C" w14:textId="29637F19" w:rsidR="009018D1" w:rsidRDefault="009018D1" w:rsidP="00C95326">
      <w:r>
        <w:t xml:space="preserve">Specific, Measurable, Agreed, Realistic and Time phased </w:t>
      </w:r>
    </w:p>
    <w:p w14:paraId="62455B3D" w14:textId="77777777" w:rsidR="009018D1" w:rsidRDefault="009018D1" w:rsidP="00C95326">
      <w:r>
        <w:t xml:space="preserve">Positively stated, Understood, Relevant and Ethical </w:t>
      </w:r>
    </w:p>
    <w:p w14:paraId="19CA238E" w14:textId="77777777" w:rsidR="009018D1" w:rsidRDefault="009018D1" w:rsidP="00C95326"/>
    <w:p w14:paraId="7465521E" w14:textId="16569BB6" w:rsidR="009018D1" w:rsidRDefault="009018D1" w:rsidP="00C95326">
      <w:r>
        <w:t>Challenging, Legal, Environmentally sound, Appropriate and Recorded</w:t>
      </w:r>
    </w:p>
    <w:p w14:paraId="13A04500" w14:textId="77777777" w:rsidR="00C95326" w:rsidRDefault="00C95326" w:rsidP="00C95326"/>
    <w:p w14:paraId="0923013D" w14:textId="0683C71A" w:rsidR="006C440F" w:rsidRPr="00C95326" w:rsidRDefault="00CC4823" w:rsidP="00C95326">
      <w:pPr>
        <w:rPr>
          <w:b/>
        </w:rPr>
      </w:pPr>
      <w:r w:rsidRPr="00C95326">
        <w:rPr>
          <w:b/>
        </w:rPr>
        <w:t>THE NINE PRINCIPLES OF COACHING</w:t>
      </w:r>
    </w:p>
    <w:p w14:paraId="393904B9" w14:textId="1EF34738" w:rsidR="006C440F" w:rsidRPr="006C440F" w:rsidRDefault="006C440F" w:rsidP="006C440F">
      <w:pPr>
        <w:tabs>
          <w:tab w:val="left" w:pos="6120"/>
        </w:tabs>
        <w:jc w:val="both"/>
      </w:pPr>
      <w:r>
        <w:t>Coaching is positive, non-judgemental, solution focused and challenging:</w:t>
      </w:r>
      <w:r>
        <w:rPr>
          <w:noProof/>
          <w:lang w:eastAsia="en-GB"/>
        </w:rPr>
        <w:drawing>
          <wp:anchor distT="0" distB="0" distL="114300" distR="114300" simplePos="0" relativeHeight="251658240" behindDoc="0" locked="0" layoutInCell="1" allowOverlap="1" wp14:anchorId="555A83C7" wp14:editId="2B296494">
            <wp:simplePos x="0" y="0"/>
            <wp:positionH relativeFrom="margin">
              <wp:align>center</wp:align>
            </wp:positionH>
            <wp:positionV relativeFrom="paragraph">
              <wp:posOffset>339725</wp:posOffset>
            </wp:positionV>
            <wp:extent cx="4695825" cy="2552700"/>
            <wp:effectExtent l="0" t="0" r="9525" b="0"/>
            <wp:wrapTopAndBottom/>
            <wp:docPr id="4" name="Picture 4" descr="Image result for coaching mentoring continu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oaching mentoring continuum"/>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95825" cy="2552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C47464" w14:textId="760002D0" w:rsidR="00CC4823" w:rsidRDefault="00CC4823" w:rsidP="00CC6918">
      <w:pPr>
        <w:tabs>
          <w:tab w:val="left" w:pos="6120"/>
        </w:tabs>
        <w:spacing w:line="240" w:lineRule="auto"/>
        <w:jc w:val="both"/>
      </w:pPr>
      <w:r>
        <w:t>Although the control of the process lies with the coach, the content always lies with the</w:t>
      </w:r>
      <w:r w:rsidR="00CC6918">
        <w:t xml:space="preserve"> </w:t>
      </w:r>
      <w:r>
        <w:t>client, making the coaching experience an empowering, productive and enjoyable one.</w:t>
      </w:r>
    </w:p>
    <w:p w14:paraId="6F55127E" w14:textId="1FE74245" w:rsidR="00E7760C" w:rsidRDefault="00CC4823" w:rsidP="00CC6918">
      <w:pPr>
        <w:tabs>
          <w:tab w:val="left" w:pos="6120"/>
        </w:tabs>
        <w:spacing w:line="240" w:lineRule="auto"/>
        <w:jc w:val="both"/>
      </w:pPr>
      <w:r>
        <w:lastRenderedPageBreak/>
        <w:t xml:space="preserve">The crossover area in the centre of the diagram </w:t>
      </w:r>
      <w:r w:rsidR="00CC6918">
        <w:t>above</w:t>
      </w:r>
      <w:r>
        <w:t xml:space="preserve"> represents the times when</w:t>
      </w:r>
      <w:r w:rsidR="00CC6918">
        <w:t xml:space="preserve"> </w:t>
      </w:r>
      <w:r>
        <w:t>coaches make suggestions or share their own insights. They usually ask permission</w:t>
      </w:r>
      <w:r w:rsidR="00CC6918">
        <w:t xml:space="preserve"> </w:t>
      </w:r>
      <w:r>
        <w:t>before doing this, making a clear boundary between the client’s agenda and their own:</w:t>
      </w:r>
      <w:r>
        <w:cr/>
      </w:r>
    </w:p>
    <w:p w14:paraId="1D37CAF9" w14:textId="77777777" w:rsidR="00717EDD" w:rsidRDefault="00717EDD" w:rsidP="00717EDD">
      <w:pPr>
        <w:tabs>
          <w:tab w:val="left" w:pos="6120"/>
        </w:tabs>
        <w:jc w:val="both"/>
      </w:pPr>
      <w:r w:rsidRPr="00717EDD">
        <w:rPr>
          <w:color w:val="17365D" w:themeColor="text2" w:themeShade="BF"/>
        </w:rPr>
        <w:t>Goal Setting</w:t>
      </w:r>
      <w:r>
        <w:rPr>
          <w:color w:val="17365D" w:themeColor="text2" w:themeShade="BF"/>
        </w:rPr>
        <w:t xml:space="preserve">: </w:t>
      </w:r>
      <w:r>
        <w:t xml:space="preserve"> Agree and understand what goals and/or outcomes the student needs to cover whilst on placement.  Goals should be: </w:t>
      </w:r>
    </w:p>
    <w:p w14:paraId="007285DB" w14:textId="77777777" w:rsidR="00717EDD" w:rsidRPr="00717EDD" w:rsidRDefault="00717EDD" w:rsidP="00717EDD">
      <w:pPr>
        <w:tabs>
          <w:tab w:val="left" w:pos="6120"/>
        </w:tabs>
        <w:spacing w:after="0" w:line="240" w:lineRule="auto"/>
        <w:jc w:val="both"/>
        <w:rPr>
          <w:color w:val="76923C" w:themeColor="accent3" w:themeShade="BF"/>
        </w:rPr>
      </w:pPr>
      <w:r w:rsidRPr="00717EDD">
        <w:rPr>
          <w:color w:val="76923C" w:themeColor="accent3" w:themeShade="BF"/>
        </w:rPr>
        <w:t xml:space="preserve">SMART, PURE and CLEAR </w:t>
      </w:r>
    </w:p>
    <w:p w14:paraId="4485DC67" w14:textId="77777777" w:rsidR="00717EDD" w:rsidRDefault="00717EDD" w:rsidP="00717EDD">
      <w:pPr>
        <w:tabs>
          <w:tab w:val="left" w:pos="6120"/>
        </w:tabs>
        <w:spacing w:after="0" w:line="240" w:lineRule="auto"/>
        <w:jc w:val="both"/>
      </w:pPr>
      <w:r>
        <w:t xml:space="preserve"> </w:t>
      </w:r>
    </w:p>
    <w:p w14:paraId="5E653DF3" w14:textId="77777777" w:rsidR="00717EDD" w:rsidRDefault="00717EDD" w:rsidP="00717EDD">
      <w:pPr>
        <w:pStyle w:val="ListParagraph"/>
        <w:numPr>
          <w:ilvl w:val="0"/>
          <w:numId w:val="5"/>
        </w:numPr>
        <w:tabs>
          <w:tab w:val="left" w:pos="6120"/>
        </w:tabs>
        <w:spacing w:after="0" w:line="240" w:lineRule="auto"/>
        <w:jc w:val="both"/>
      </w:pPr>
      <w:r>
        <w:t xml:space="preserve">Specific, Measurable, Agreed, Realistic and Time phased </w:t>
      </w:r>
    </w:p>
    <w:p w14:paraId="6D06731C" w14:textId="77777777" w:rsidR="00717EDD" w:rsidRDefault="00717EDD" w:rsidP="00717EDD">
      <w:pPr>
        <w:tabs>
          <w:tab w:val="left" w:pos="6120"/>
        </w:tabs>
        <w:spacing w:after="0" w:line="240" w:lineRule="auto"/>
        <w:ind w:firstLine="60"/>
        <w:jc w:val="both"/>
      </w:pPr>
    </w:p>
    <w:p w14:paraId="2B7ADF3A" w14:textId="77777777" w:rsidR="00717EDD" w:rsidRDefault="00717EDD" w:rsidP="00717EDD">
      <w:pPr>
        <w:pStyle w:val="ListParagraph"/>
        <w:numPr>
          <w:ilvl w:val="0"/>
          <w:numId w:val="5"/>
        </w:numPr>
        <w:tabs>
          <w:tab w:val="left" w:pos="6120"/>
        </w:tabs>
        <w:spacing w:after="0" w:line="240" w:lineRule="auto"/>
        <w:jc w:val="both"/>
      </w:pPr>
      <w:r>
        <w:t xml:space="preserve">Positively stated, Understood, Relevant and Ethical </w:t>
      </w:r>
    </w:p>
    <w:p w14:paraId="23D276D5" w14:textId="77777777" w:rsidR="00717EDD" w:rsidRDefault="00717EDD" w:rsidP="00717EDD">
      <w:pPr>
        <w:tabs>
          <w:tab w:val="left" w:pos="6120"/>
        </w:tabs>
        <w:spacing w:after="0" w:line="240" w:lineRule="auto"/>
        <w:ind w:firstLine="60"/>
        <w:jc w:val="both"/>
      </w:pPr>
    </w:p>
    <w:p w14:paraId="5C259D26" w14:textId="77777777" w:rsidR="00717EDD" w:rsidRDefault="00717EDD" w:rsidP="00717EDD">
      <w:pPr>
        <w:pStyle w:val="ListParagraph"/>
        <w:numPr>
          <w:ilvl w:val="0"/>
          <w:numId w:val="5"/>
        </w:numPr>
        <w:tabs>
          <w:tab w:val="left" w:pos="6120"/>
        </w:tabs>
        <w:spacing w:after="0" w:line="240" w:lineRule="auto"/>
        <w:jc w:val="both"/>
      </w:pPr>
      <w:r>
        <w:t>Challenging, Legal, Environmentally sound, Appropriate and Recorded</w:t>
      </w:r>
    </w:p>
    <w:p w14:paraId="73628AB2" w14:textId="77777777" w:rsidR="00717EDD" w:rsidRDefault="00717EDD" w:rsidP="002A5245">
      <w:pPr>
        <w:tabs>
          <w:tab w:val="left" w:pos="6120"/>
        </w:tabs>
        <w:jc w:val="both"/>
        <w:rPr>
          <w:b/>
        </w:rPr>
      </w:pPr>
    </w:p>
    <w:p w14:paraId="266FCB46" w14:textId="35FB7892" w:rsidR="005864CB" w:rsidRDefault="00F81474" w:rsidP="002A5245">
      <w:pPr>
        <w:tabs>
          <w:tab w:val="left" w:pos="6120"/>
        </w:tabs>
        <w:jc w:val="both"/>
        <w:rPr>
          <w:b/>
        </w:rPr>
      </w:pPr>
      <w:r w:rsidRPr="00F81474">
        <w:rPr>
          <w:b/>
        </w:rPr>
        <w:t>Supervision supports learning and contributes to assessment</w:t>
      </w:r>
    </w:p>
    <w:p w14:paraId="29D5F29B" w14:textId="37A6B150" w:rsidR="0064689E" w:rsidRDefault="006C440F" w:rsidP="00396740">
      <w:pPr>
        <w:tabs>
          <w:tab w:val="left" w:pos="6120"/>
        </w:tabs>
        <w:jc w:val="both"/>
      </w:pPr>
      <w:r>
        <w:t xml:space="preserve">Practice </w:t>
      </w:r>
      <w:r w:rsidR="00F81474">
        <w:t>S</w:t>
      </w:r>
      <w:r w:rsidR="00F81474" w:rsidRPr="00F81474">
        <w:t>upervis</w:t>
      </w:r>
      <w:r w:rsidR="00F81474">
        <w:t xml:space="preserve">ors </w:t>
      </w:r>
      <w:r w:rsidR="00F81474" w:rsidRPr="00F81474">
        <w:t>provid</w:t>
      </w:r>
      <w:r w:rsidR="0064689E">
        <w:t>e</w:t>
      </w:r>
      <w:r w:rsidR="00F81474" w:rsidRPr="00F81474">
        <w:t xml:space="preserve"> feedback on the</w:t>
      </w:r>
      <w:r w:rsidR="00F81474">
        <w:t xml:space="preserve"> student’s</w:t>
      </w:r>
      <w:r w:rsidR="00F81474" w:rsidRPr="00F81474">
        <w:t xml:space="preserve"> progress towards and achievement of</w:t>
      </w:r>
      <w:r w:rsidR="00E7760C">
        <w:t xml:space="preserve"> professional </w:t>
      </w:r>
      <w:r w:rsidR="00F81474" w:rsidRPr="00F81474">
        <w:t>proficiencies and skill</w:t>
      </w:r>
      <w:r w:rsidR="0064689E">
        <w:t xml:space="preserve">s. </w:t>
      </w:r>
      <w:r w:rsidR="00F81474" w:rsidRPr="00F81474">
        <w:t xml:space="preserve">This feedback can take different </w:t>
      </w:r>
      <w:r w:rsidR="0064689E">
        <w:t>forms including:</w:t>
      </w:r>
    </w:p>
    <w:p w14:paraId="0FC8E44D" w14:textId="7AA4EA8E" w:rsidR="0064689E" w:rsidRDefault="0064689E" w:rsidP="00BD47CB">
      <w:pPr>
        <w:pStyle w:val="ListParagraph"/>
        <w:numPr>
          <w:ilvl w:val="0"/>
          <w:numId w:val="8"/>
        </w:numPr>
        <w:tabs>
          <w:tab w:val="left" w:pos="6120"/>
        </w:tabs>
        <w:spacing w:after="0" w:line="240" w:lineRule="auto"/>
        <w:jc w:val="both"/>
      </w:pPr>
      <w:r>
        <w:t>P</w:t>
      </w:r>
      <w:r w:rsidR="00F81474" w:rsidRPr="00F81474">
        <w:t>roviding direct feedback to</w:t>
      </w:r>
      <w:r w:rsidR="0001757E">
        <w:t xml:space="preserve"> </w:t>
      </w:r>
      <w:r w:rsidR="00E7760C">
        <w:t>learners</w:t>
      </w:r>
      <w:r w:rsidR="00F81474" w:rsidRPr="00F81474">
        <w:t xml:space="preserve"> on their conduct</w:t>
      </w:r>
      <w:r w:rsidR="00A0008E">
        <w:t>.</w:t>
      </w:r>
    </w:p>
    <w:p w14:paraId="28EB1618" w14:textId="65853C08" w:rsidR="0064689E" w:rsidRDefault="0064689E" w:rsidP="00BD47CB">
      <w:pPr>
        <w:pStyle w:val="ListParagraph"/>
        <w:numPr>
          <w:ilvl w:val="0"/>
          <w:numId w:val="8"/>
        </w:numPr>
        <w:tabs>
          <w:tab w:val="left" w:pos="6120"/>
        </w:tabs>
        <w:spacing w:after="0" w:line="240" w:lineRule="auto"/>
        <w:jc w:val="both"/>
      </w:pPr>
      <w:r>
        <w:t xml:space="preserve">Providing feedback about </w:t>
      </w:r>
      <w:r w:rsidR="00F81474" w:rsidRPr="00F81474">
        <w:t>proficiencies and skills,</w:t>
      </w:r>
      <w:r>
        <w:t xml:space="preserve"> whether the skill has been met and </w:t>
      </w:r>
      <w:r w:rsidR="00F81474" w:rsidRPr="00F81474">
        <w:t>providing constructive feedback to improve overall performance</w:t>
      </w:r>
    </w:p>
    <w:p w14:paraId="5DBB726E" w14:textId="05FDF4CC" w:rsidR="0064689E" w:rsidRDefault="0064689E" w:rsidP="00BD47CB">
      <w:pPr>
        <w:pStyle w:val="ListParagraph"/>
        <w:numPr>
          <w:ilvl w:val="0"/>
          <w:numId w:val="8"/>
        </w:numPr>
        <w:tabs>
          <w:tab w:val="left" w:pos="6120"/>
        </w:tabs>
        <w:spacing w:after="0" w:line="240" w:lineRule="auto"/>
        <w:jc w:val="both"/>
      </w:pPr>
      <w:r>
        <w:t xml:space="preserve">Collaborating with the student to </w:t>
      </w:r>
      <w:r w:rsidR="00F81474" w:rsidRPr="00F81474">
        <w:t>put action plans in place to improve</w:t>
      </w:r>
      <w:r>
        <w:t xml:space="preserve"> performance</w:t>
      </w:r>
      <w:r w:rsidR="00A0008E">
        <w:t>.</w:t>
      </w:r>
    </w:p>
    <w:p w14:paraId="2B3BD3EC" w14:textId="313E8D64" w:rsidR="00E7760C" w:rsidRDefault="006C440F" w:rsidP="00BD47CB">
      <w:pPr>
        <w:pStyle w:val="ListParagraph"/>
        <w:numPr>
          <w:ilvl w:val="0"/>
          <w:numId w:val="8"/>
        </w:numPr>
        <w:tabs>
          <w:tab w:val="left" w:pos="6120"/>
        </w:tabs>
        <w:spacing w:after="0" w:line="240" w:lineRule="auto"/>
        <w:jc w:val="both"/>
      </w:pPr>
      <w:r>
        <w:t xml:space="preserve">Contribute to the student’s record of achievement by periodically recording relevant observations on </w:t>
      </w:r>
      <w:proofErr w:type="gramStart"/>
      <w:r>
        <w:t xml:space="preserve">the </w:t>
      </w:r>
      <w:r w:rsidR="00F81474" w:rsidRPr="00F81474">
        <w:t>of</w:t>
      </w:r>
      <w:proofErr w:type="gramEnd"/>
      <w:r w:rsidR="00F81474" w:rsidRPr="00F81474">
        <w:t xml:space="preserve"> achievement</w:t>
      </w:r>
      <w:r w:rsidR="0064689E">
        <w:t xml:space="preserve"> and may include feedback from patients, carers and service users.</w:t>
      </w:r>
      <w:r w:rsidR="00E7760C" w:rsidRPr="00E7760C">
        <w:t xml:space="preserve"> </w:t>
      </w:r>
      <w:proofErr w:type="gramStart"/>
      <w:r w:rsidR="00E7760C">
        <w:t>have</w:t>
      </w:r>
      <w:proofErr w:type="gramEnd"/>
      <w:r w:rsidR="00E7760C">
        <w:t xml:space="preserve"> understanding of the proficiencies and programme outcomes they are supporting students to achieve.</w:t>
      </w:r>
    </w:p>
    <w:p w14:paraId="7B21CC62" w14:textId="1F46CC06" w:rsidR="0064689E" w:rsidRDefault="0064689E" w:rsidP="00BD47CB">
      <w:pPr>
        <w:pStyle w:val="ListParagraph"/>
        <w:numPr>
          <w:ilvl w:val="0"/>
          <w:numId w:val="8"/>
        </w:numPr>
        <w:tabs>
          <w:tab w:val="left" w:pos="6120"/>
        </w:tabs>
        <w:spacing w:after="0" w:line="240" w:lineRule="auto"/>
        <w:jc w:val="both"/>
      </w:pPr>
      <w:r>
        <w:t xml:space="preserve"> </w:t>
      </w:r>
      <w:r w:rsidR="006C440F">
        <w:t>H</w:t>
      </w:r>
      <w:r w:rsidR="00E7760C">
        <w:t>ave understanding of the proficiencies and programme outcomes they are supporting students to achieve.</w:t>
      </w:r>
    </w:p>
    <w:p w14:paraId="2B9197AB" w14:textId="77777777" w:rsidR="00A0008E" w:rsidRDefault="00A0008E" w:rsidP="00A0008E">
      <w:pPr>
        <w:pStyle w:val="ListParagraph"/>
        <w:tabs>
          <w:tab w:val="left" w:pos="6120"/>
        </w:tabs>
        <w:spacing w:after="0" w:line="240" w:lineRule="auto"/>
        <w:jc w:val="both"/>
      </w:pPr>
    </w:p>
    <w:p w14:paraId="6716FB9C" w14:textId="77777777" w:rsidR="005864CB" w:rsidRDefault="00F81474" w:rsidP="0064689E">
      <w:pPr>
        <w:tabs>
          <w:tab w:val="left" w:pos="6120"/>
        </w:tabs>
        <w:spacing w:after="0" w:line="240" w:lineRule="auto"/>
        <w:jc w:val="both"/>
      </w:pPr>
      <w:r w:rsidRPr="00F81474">
        <w:t>Practice supervisors should be able to judge what is appropriate for each student, based on their knowledge and experience.</w:t>
      </w:r>
    </w:p>
    <w:p w14:paraId="77BF8468" w14:textId="77777777" w:rsidR="00BD47CB" w:rsidRDefault="00BD47CB" w:rsidP="0064689E">
      <w:pPr>
        <w:tabs>
          <w:tab w:val="left" w:pos="6120"/>
        </w:tabs>
        <w:spacing w:after="0" w:line="240" w:lineRule="auto"/>
        <w:jc w:val="both"/>
      </w:pPr>
    </w:p>
    <w:p w14:paraId="094789D6" w14:textId="77777777" w:rsidR="00F81474" w:rsidRPr="00BD47CB" w:rsidRDefault="00BD47CB" w:rsidP="00396740">
      <w:pPr>
        <w:tabs>
          <w:tab w:val="left" w:pos="6120"/>
        </w:tabs>
        <w:jc w:val="both"/>
        <w:rPr>
          <w:b/>
          <w:color w:val="548DD4" w:themeColor="text2" w:themeTint="99"/>
        </w:rPr>
      </w:pPr>
      <w:r w:rsidRPr="00BD47CB">
        <w:rPr>
          <w:b/>
          <w:color w:val="548DD4" w:themeColor="text2" w:themeTint="99"/>
        </w:rPr>
        <w:t>Supervisors must escalate concerns about student performance, feeding back to students and taking immediate preventative action if students’ action may lead to patient harm.</w:t>
      </w:r>
    </w:p>
    <w:p w14:paraId="5AC19701" w14:textId="0879E978" w:rsidR="001B4EBE" w:rsidRPr="00C95326" w:rsidRDefault="00BD47CB" w:rsidP="00396740">
      <w:pPr>
        <w:tabs>
          <w:tab w:val="left" w:pos="6120"/>
        </w:tabs>
        <w:jc w:val="both"/>
        <w:rPr>
          <w:b/>
          <w:color w:val="548DD4" w:themeColor="text2" w:themeTint="99"/>
        </w:rPr>
      </w:pPr>
      <w:r w:rsidRPr="00BD47CB">
        <w:rPr>
          <w:b/>
          <w:color w:val="548DD4" w:themeColor="text2" w:themeTint="99"/>
        </w:rPr>
        <w:t>Supervisors must follow</w:t>
      </w:r>
      <w:r>
        <w:rPr>
          <w:b/>
          <w:color w:val="548DD4" w:themeColor="text2" w:themeTint="99"/>
        </w:rPr>
        <w:t>,</w:t>
      </w:r>
      <w:r w:rsidRPr="00BD47CB">
        <w:rPr>
          <w:b/>
          <w:color w:val="548DD4" w:themeColor="text2" w:themeTint="99"/>
        </w:rPr>
        <w:t xml:space="preserve"> </w:t>
      </w:r>
      <w:proofErr w:type="gramStart"/>
      <w:r w:rsidRPr="00BD47CB">
        <w:rPr>
          <w:b/>
          <w:color w:val="548DD4" w:themeColor="text2" w:themeTint="99"/>
        </w:rPr>
        <w:t>raising</w:t>
      </w:r>
      <w:proofErr w:type="gramEnd"/>
      <w:r w:rsidRPr="00BD47CB">
        <w:rPr>
          <w:b/>
          <w:color w:val="548DD4" w:themeColor="text2" w:themeTint="99"/>
        </w:rPr>
        <w:t xml:space="preserve"> of concern, safeguarding and whistleblowing policies which include students and employees.</w:t>
      </w:r>
    </w:p>
    <w:p w14:paraId="4FCAFAF9" w14:textId="77777777" w:rsidR="00F81474" w:rsidRDefault="00F81474" w:rsidP="00396740">
      <w:pPr>
        <w:tabs>
          <w:tab w:val="left" w:pos="6120"/>
        </w:tabs>
        <w:jc w:val="both"/>
        <w:rPr>
          <w:b/>
        </w:rPr>
      </w:pPr>
      <w:r w:rsidRPr="00F81474">
        <w:rPr>
          <w:b/>
        </w:rPr>
        <w:t>Student Documentation</w:t>
      </w:r>
    </w:p>
    <w:p w14:paraId="390AF4BB" w14:textId="20846822" w:rsidR="00555BA6" w:rsidRPr="00A0008E" w:rsidRDefault="00F81474" w:rsidP="00555BA6">
      <w:pPr>
        <w:tabs>
          <w:tab w:val="left" w:pos="6120"/>
        </w:tabs>
        <w:jc w:val="both"/>
      </w:pPr>
      <w:r>
        <w:t xml:space="preserve">An essential part of your role is to </w:t>
      </w:r>
      <w:r w:rsidR="00FC0020">
        <w:t>fill in relevant parts of the student documentation. Please see link for further information. Further training will be given relevant to your</w:t>
      </w:r>
      <w:r w:rsidR="0001757E">
        <w:t xml:space="preserve"> </w:t>
      </w:r>
      <w:r w:rsidR="0001757E">
        <w:lastRenderedPageBreak/>
        <w:t>organisation</w:t>
      </w:r>
      <w:r w:rsidR="00FC0020">
        <w:t xml:space="preserve">. </w:t>
      </w:r>
      <w:bookmarkStart w:id="1" w:name="_Hlk11014679"/>
      <w:r w:rsidR="00921E94">
        <w:fldChar w:fldCharType="begin"/>
      </w:r>
      <w:r w:rsidR="00921E94">
        <w:instrText xml:space="preserve"> HYPERLINK "https://onlinepare.net/" </w:instrText>
      </w:r>
      <w:r w:rsidR="00921E94">
        <w:fldChar w:fldCharType="separate"/>
      </w:r>
      <w:r w:rsidR="00555BA6" w:rsidRPr="00DE4B5E">
        <w:rPr>
          <w:rStyle w:val="Hyperlink"/>
        </w:rPr>
        <w:t>https://onlinepare.net/</w:t>
      </w:r>
      <w:r w:rsidR="00921E94">
        <w:rPr>
          <w:rStyle w:val="Hyperlink"/>
        </w:rPr>
        <w:fldChar w:fldCharType="end"/>
      </w:r>
      <w:bookmarkEnd w:id="1"/>
      <w:r w:rsidR="00555BA6" w:rsidRPr="00555BA6">
        <w:rPr>
          <w:color w:val="FF0000"/>
        </w:rPr>
        <w:t xml:space="preserve"> </w:t>
      </w:r>
      <w:r w:rsidR="00A0008E">
        <w:rPr>
          <w:color w:val="FF0000"/>
        </w:rPr>
        <w:t xml:space="preserve">  </w:t>
      </w:r>
      <w:r w:rsidR="00A0008E" w:rsidRPr="00A0008E">
        <w:t>Practice Education Facilitators</w:t>
      </w:r>
      <w:r w:rsidR="004A195B">
        <w:t xml:space="preserve"> (PEF)</w:t>
      </w:r>
      <w:r w:rsidR="00A0008E" w:rsidRPr="00A0008E">
        <w:t xml:space="preserve"> and Academic Assessors will also support you with any concerns with documentation.</w:t>
      </w:r>
    </w:p>
    <w:p w14:paraId="745B6E57" w14:textId="77777777" w:rsidR="00BD47CB" w:rsidRPr="00555BA6" w:rsidRDefault="00FC0020" w:rsidP="00555BA6">
      <w:pPr>
        <w:tabs>
          <w:tab w:val="left" w:pos="6120"/>
        </w:tabs>
        <w:jc w:val="both"/>
        <w:rPr>
          <w:color w:val="FF0000"/>
        </w:rPr>
      </w:pPr>
      <w:r>
        <w:t>P</w:t>
      </w:r>
      <w:r w:rsidRPr="00FC0020">
        <w:t>ractice supervisor</w:t>
      </w:r>
      <w:r>
        <w:t>s contribute to the assessment process taking</w:t>
      </w:r>
      <w:r w:rsidRPr="00FC0020">
        <w:t xml:space="preserve"> in</w:t>
      </w:r>
      <w:r>
        <w:t>to account the</w:t>
      </w:r>
      <w:r w:rsidRPr="00FC0020">
        <w:t xml:space="preserve"> student learning, the stage of learning, student competence, and other considerations</w:t>
      </w:r>
      <w:r w:rsidR="00BD47CB">
        <w:t xml:space="preserve"> such as reasonable adjustment</w:t>
      </w:r>
      <w:r w:rsidRPr="00FC0020">
        <w:t>.</w:t>
      </w:r>
      <w:r w:rsidR="0064689E">
        <w:t xml:space="preserve"> </w:t>
      </w:r>
    </w:p>
    <w:p w14:paraId="72A4F996" w14:textId="77777777" w:rsidR="00555BA6" w:rsidRDefault="00555BA6" w:rsidP="00555BA6">
      <w:pPr>
        <w:pStyle w:val="ListParagraph"/>
        <w:tabs>
          <w:tab w:val="left" w:pos="6120"/>
        </w:tabs>
        <w:jc w:val="both"/>
      </w:pPr>
    </w:p>
    <w:p w14:paraId="3E07E49B" w14:textId="1400097D" w:rsidR="00555BA6" w:rsidRPr="00555BA6" w:rsidRDefault="0064689E" w:rsidP="00555BA6">
      <w:pPr>
        <w:pStyle w:val="ListParagraph"/>
        <w:numPr>
          <w:ilvl w:val="0"/>
          <w:numId w:val="7"/>
        </w:numPr>
        <w:tabs>
          <w:tab w:val="left" w:pos="6120"/>
        </w:tabs>
        <w:jc w:val="both"/>
        <w:rPr>
          <w:b/>
        </w:rPr>
      </w:pPr>
      <w:r>
        <w:t xml:space="preserve">Do arrange to meet or liaise with the </w:t>
      </w:r>
      <w:r w:rsidR="001519EA">
        <w:t>P</w:t>
      </w:r>
      <w:r>
        <w:t xml:space="preserve">ractice </w:t>
      </w:r>
      <w:r w:rsidR="001519EA">
        <w:t>A</w:t>
      </w:r>
      <w:r>
        <w:t xml:space="preserve">ssessor, this will depend on </w:t>
      </w:r>
      <w:r w:rsidR="00BD47CB">
        <w:t>where you work.</w:t>
      </w:r>
      <w:r w:rsidR="00FC0020" w:rsidRPr="00FC0020">
        <w:t xml:space="preserve"> </w:t>
      </w:r>
    </w:p>
    <w:p w14:paraId="4FD9E48D" w14:textId="77777777" w:rsidR="00555BA6" w:rsidRDefault="00555BA6" w:rsidP="00555BA6">
      <w:pPr>
        <w:pStyle w:val="ListParagraph"/>
      </w:pPr>
    </w:p>
    <w:p w14:paraId="40731FAB" w14:textId="2C12E66B" w:rsidR="00A0008E" w:rsidRPr="00A0008E" w:rsidRDefault="00A0008E" w:rsidP="00A0008E">
      <w:pPr>
        <w:pStyle w:val="ListParagraph"/>
        <w:numPr>
          <w:ilvl w:val="0"/>
          <w:numId w:val="7"/>
        </w:numPr>
        <w:tabs>
          <w:tab w:val="left" w:pos="6120"/>
        </w:tabs>
        <w:jc w:val="both"/>
        <w:rPr>
          <w:b/>
        </w:rPr>
      </w:pPr>
      <w:r>
        <w:t>D</w:t>
      </w:r>
      <w:r w:rsidR="00FC0020" w:rsidRPr="00FC0020">
        <w:t>irect communicat</w:t>
      </w:r>
      <w:r w:rsidR="00555BA6">
        <w:t>ion</w:t>
      </w:r>
      <w:r w:rsidR="00FC0020" w:rsidRPr="00FC0020">
        <w:t xml:space="preserve"> with practice and academic assessors</w:t>
      </w:r>
      <w:r>
        <w:t xml:space="preserve"> is necessary</w:t>
      </w:r>
      <w:r w:rsidR="00FC0020" w:rsidRPr="00FC0020">
        <w:t xml:space="preserve"> to share </w:t>
      </w:r>
      <w:r w:rsidR="00BD47CB">
        <w:t>your</w:t>
      </w:r>
      <w:r w:rsidR="00FC0020" w:rsidRPr="00FC0020">
        <w:t xml:space="preserve"> views on student achievement</w:t>
      </w:r>
      <w:r w:rsidR="00BD47CB">
        <w:t xml:space="preserve"> or </w:t>
      </w:r>
      <w:r w:rsidR="00FC0020" w:rsidRPr="00FC0020">
        <w:t xml:space="preserve">underachievement </w:t>
      </w:r>
      <w:r w:rsidR="00CE2A47">
        <w:t>of proficiencies at each part of the programme</w:t>
      </w:r>
    </w:p>
    <w:p w14:paraId="1B92A7FC" w14:textId="77777777" w:rsidR="00A0008E" w:rsidRDefault="00A0008E" w:rsidP="00A0008E">
      <w:pPr>
        <w:pStyle w:val="ListParagraph"/>
      </w:pPr>
    </w:p>
    <w:p w14:paraId="673C9DE1" w14:textId="6BAA1309" w:rsidR="0064689E" w:rsidRPr="00A0008E" w:rsidRDefault="00BD47CB" w:rsidP="00A0008E">
      <w:pPr>
        <w:pStyle w:val="ListParagraph"/>
        <w:numPr>
          <w:ilvl w:val="0"/>
          <w:numId w:val="7"/>
        </w:numPr>
        <w:tabs>
          <w:tab w:val="left" w:pos="6120"/>
        </w:tabs>
        <w:jc w:val="both"/>
        <w:rPr>
          <w:b/>
        </w:rPr>
      </w:pPr>
      <w:r>
        <w:t xml:space="preserve">Identify where </w:t>
      </w:r>
      <w:r w:rsidR="00FC0020" w:rsidRPr="00FC0020">
        <w:t>work</w:t>
      </w:r>
      <w:r>
        <w:t xml:space="preserve"> needs to continue and </w:t>
      </w:r>
      <w:r w:rsidRPr="00FC0020">
        <w:t>document</w:t>
      </w:r>
      <w:r>
        <w:t xml:space="preserve"> you</w:t>
      </w:r>
      <w:r w:rsidR="00A0008E">
        <w:t>r</w:t>
      </w:r>
      <w:r>
        <w:t xml:space="preserve"> views with rationale</w:t>
      </w:r>
      <w:r w:rsidR="00FC0020" w:rsidRPr="00FC0020">
        <w:t xml:space="preserve"> on student achievement.</w:t>
      </w:r>
      <w:r w:rsidR="00FC0020">
        <w:t xml:space="preserve"> </w:t>
      </w:r>
    </w:p>
    <w:p w14:paraId="51586A8A" w14:textId="77777777" w:rsidR="00A0008E" w:rsidRPr="00A0008E" w:rsidRDefault="00A0008E" w:rsidP="00A0008E">
      <w:pPr>
        <w:pStyle w:val="ListParagraph"/>
        <w:rPr>
          <w:b/>
        </w:rPr>
      </w:pPr>
    </w:p>
    <w:p w14:paraId="76A920B3" w14:textId="541E606B" w:rsidR="00A0008E" w:rsidRPr="004A195B" w:rsidRDefault="00A0008E" w:rsidP="00A0008E">
      <w:pPr>
        <w:pStyle w:val="ListParagraph"/>
        <w:numPr>
          <w:ilvl w:val="0"/>
          <w:numId w:val="7"/>
        </w:numPr>
        <w:tabs>
          <w:tab w:val="left" w:pos="6120"/>
        </w:tabs>
        <w:jc w:val="both"/>
        <w:rPr>
          <w:bCs/>
        </w:rPr>
      </w:pPr>
      <w:r>
        <w:rPr>
          <w:bCs/>
        </w:rPr>
        <w:t>Do access helpful resource</w:t>
      </w:r>
      <w:r w:rsidR="004A195B">
        <w:rPr>
          <w:bCs/>
        </w:rPr>
        <w:t xml:space="preserve">s on online PARE (Practice Assessment Record and Evaluation) for information on how to have difficult conversations when students are not achieving. </w:t>
      </w:r>
      <w:hyperlink r:id="rId33" w:history="1">
        <w:r w:rsidR="004A195B" w:rsidRPr="00DE4B5E">
          <w:rPr>
            <w:rStyle w:val="Hyperlink"/>
          </w:rPr>
          <w:t>https://onlinepare.net/</w:t>
        </w:r>
      </w:hyperlink>
      <w:r w:rsidR="004A195B">
        <w:rPr>
          <w:rStyle w:val="Hyperlink"/>
        </w:rPr>
        <w:t xml:space="preserve">    </w:t>
      </w:r>
    </w:p>
    <w:p w14:paraId="1B81A692" w14:textId="4ADF944B" w:rsidR="00555BA6" w:rsidRDefault="004A195B" w:rsidP="00555BA6">
      <w:pPr>
        <w:pStyle w:val="ListParagraph"/>
        <w:tabs>
          <w:tab w:val="left" w:pos="6120"/>
        </w:tabs>
        <w:jc w:val="both"/>
      </w:pPr>
      <w:proofErr w:type="spellStart"/>
      <w:r>
        <w:t>Pleas</w:t>
      </w:r>
      <w:proofErr w:type="spellEnd"/>
      <w:r>
        <w:t xml:space="preserve"> contact the PEF and Practice Assessor for support if you need to </w:t>
      </w:r>
      <w:r w:rsidR="001519EA">
        <w:t>raise concerns</w:t>
      </w:r>
      <w:r>
        <w:t xml:space="preserve"> with learner progress.</w:t>
      </w:r>
    </w:p>
    <w:p w14:paraId="57DFDCBF" w14:textId="6B104EC0" w:rsidR="005864CB" w:rsidRDefault="00FC0020" w:rsidP="00396740">
      <w:pPr>
        <w:tabs>
          <w:tab w:val="left" w:pos="6120"/>
        </w:tabs>
        <w:jc w:val="both"/>
      </w:pPr>
      <w:r>
        <w:t xml:space="preserve">For further clarification, please ask your local </w:t>
      </w:r>
      <w:r w:rsidR="00A0008E">
        <w:t>Practice Education Facilitator</w:t>
      </w:r>
      <w:r>
        <w:t xml:space="preserve"> after reading the NMC online guidance</w:t>
      </w:r>
    </w:p>
    <w:p w14:paraId="42245D95" w14:textId="77777777" w:rsidR="00FC0020" w:rsidRPr="0064689E" w:rsidRDefault="00660780" w:rsidP="00396740">
      <w:pPr>
        <w:tabs>
          <w:tab w:val="left" w:pos="6120"/>
        </w:tabs>
        <w:jc w:val="both"/>
        <w:rPr>
          <w:sz w:val="20"/>
          <w:szCs w:val="20"/>
        </w:rPr>
      </w:pPr>
      <w:hyperlink r:id="rId34" w:history="1">
        <w:r w:rsidR="0064689E" w:rsidRPr="00857385">
          <w:rPr>
            <w:rStyle w:val="Hyperlink"/>
            <w:sz w:val="20"/>
            <w:szCs w:val="20"/>
          </w:rPr>
          <w:t>https://www.nmc.org.uk/supporting-information-on-standards-for-student-supervision-and-assessment/practice-supervision/</w:t>
        </w:r>
      </w:hyperlink>
      <w:r w:rsidR="00FC0020" w:rsidRPr="0064689E">
        <w:rPr>
          <w:sz w:val="20"/>
          <w:szCs w:val="20"/>
        </w:rPr>
        <w:t xml:space="preserve"> </w:t>
      </w:r>
    </w:p>
    <w:p w14:paraId="30FD1AC5" w14:textId="77777777" w:rsidR="00FC0020" w:rsidRDefault="00FC0020" w:rsidP="00FC0020">
      <w:pPr>
        <w:pStyle w:val="NoSpacing"/>
      </w:pPr>
    </w:p>
    <w:p w14:paraId="041DF9CD" w14:textId="5951EF6C" w:rsidR="006049DB" w:rsidRPr="006049DB" w:rsidRDefault="00FC0020" w:rsidP="00E75749">
      <w:pPr>
        <w:tabs>
          <w:tab w:val="left" w:pos="6120"/>
        </w:tabs>
        <w:jc w:val="both"/>
        <w:rPr>
          <w:b/>
        </w:rPr>
      </w:pPr>
      <w:r>
        <w:rPr>
          <w:b/>
        </w:rPr>
        <w:t xml:space="preserve">5. </w:t>
      </w:r>
      <w:r w:rsidR="006049DB">
        <w:rPr>
          <w:b/>
        </w:rPr>
        <w:t xml:space="preserve">Personal and </w:t>
      </w:r>
      <w:r w:rsidR="004A195B">
        <w:rPr>
          <w:b/>
        </w:rPr>
        <w:t>P</w:t>
      </w:r>
      <w:r w:rsidR="006049DB">
        <w:rPr>
          <w:b/>
        </w:rPr>
        <w:t>rofessional develop</w:t>
      </w:r>
      <w:r w:rsidR="004A195B">
        <w:rPr>
          <w:b/>
        </w:rPr>
        <w:t>ment and Revalidation</w:t>
      </w:r>
      <w:r w:rsidR="006049DB">
        <w:t xml:space="preserve">   </w:t>
      </w:r>
    </w:p>
    <w:tbl>
      <w:tblPr>
        <w:tblStyle w:val="TableGrid"/>
        <w:tblW w:w="0" w:type="auto"/>
        <w:tblLook w:val="04A0" w:firstRow="1" w:lastRow="0" w:firstColumn="1" w:lastColumn="0" w:noHBand="0" w:noVBand="1"/>
      </w:tblPr>
      <w:tblGrid>
        <w:gridCol w:w="878"/>
        <w:gridCol w:w="8138"/>
      </w:tblGrid>
      <w:tr w:rsidR="006049DB" w14:paraId="0E39958C" w14:textId="77777777" w:rsidTr="00791D67">
        <w:tc>
          <w:tcPr>
            <w:tcW w:w="878" w:type="dxa"/>
          </w:tcPr>
          <w:p w14:paraId="0D04EBBE" w14:textId="77777777" w:rsidR="006049DB" w:rsidRDefault="006049DB" w:rsidP="00E75749">
            <w:pPr>
              <w:tabs>
                <w:tab w:val="left" w:pos="6120"/>
              </w:tabs>
              <w:jc w:val="both"/>
            </w:pPr>
            <w:r>
              <w:rPr>
                <w:noProof/>
                <w:lang w:eastAsia="en-GB"/>
              </w:rPr>
              <w:drawing>
                <wp:inline distT="0" distB="0" distL="0" distR="0" wp14:anchorId="3767AA7A" wp14:editId="1F03E2E3">
                  <wp:extent cx="420370" cy="3594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370" cy="359410"/>
                          </a:xfrm>
                          <a:prstGeom prst="rect">
                            <a:avLst/>
                          </a:prstGeom>
                          <a:noFill/>
                        </pic:spPr>
                      </pic:pic>
                    </a:graphicData>
                  </a:graphic>
                </wp:inline>
              </w:drawing>
            </w:r>
          </w:p>
        </w:tc>
        <w:tc>
          <w:tcPr>
            <w:tcW w:w="8138" w:type="dxa"/>
          </w:tcPr>
          <w:p w14:paraId="10D48954" w14:textId="74FD0095" w:rsidR="006049DB" w:rsidRPr="00A5523B" w:rsidRDefault="006049DB" w:rsidP="00E75749">
            <w:pPr>
              <w:tabs>
                <w:tab w:val="left" w:pos="6120"/>
              </w:tabs>
              <w:jc w:val="both"/>
              <w:rPr>
                <w:sz w:val="22"/>
              </w:rPr>
            </w:pPr>
            <w:r w:rsidRPr="00A5523B">
              <w:rPr>
                <w:sz w:val="22"/>
              </w:rPr>
              <w:t>Activity; Every three years nurses undertake their own revalidation. You can reflect on the</w:t>
            </w:r>
            <w:r w:rsidR="001519EA" w:rsidRPr="00A5523B">
              <w:rPr>
                <w:sz w:val="22"/>
              </w:rPr>
              <w:t xml:space="preserve"> Practice S</w:t>
            </w:r>
            <w:r w:rsidRPr="00A5523B">
              <w:rPr>
                <w:sz w:val="22"/>
              </w:rPr>
              <w:t xml:space="preserve">upervisor role and use this resource as part of your revalidation. </w:t>
            </w:r>
          </w:p>
          <w:p w14:paraId="44A522EC" w14:textId="77777777" w:rsidR="006049DB" w:rsidRDefault="00660780" w:rsidP="00E75749">
            <w:pPr>
              <w:tabs>
                <w:tab w:val="left" w:pos="6120"/>
              </w:tabs>
              <w:jc w:val="both"/>
            </w:pPr>
            <w:hyperlink r:id="rId35" w:history="1">
              <w:r w:rsidR="006049DB" w:rsidRPr="00A5523B">
                <w:rPr>
                  <w:rStyle w:val="Hyperlink"/>
                  <w:sz w:val="22"/>
                </w:rPr>
                <w:t>http://revalidation.nmc.org.uk/download-resources/forms-and-templates/</w:t>
              </w:r>
            </w:hyperlink>
          </w:p>
        </w:tc>
      </w:tr>
      <w:tr w:rsidR="00791D67" w14:paraId="25FD8638" w14:textId="77777777" w:rsidTr="004823AB">
        <w:tc>
          <w:tcPr>
            <w:tcW w:w="9016" w:type="dxa"/>
            <w:gridSpan w:val="2"/>
          </w:tcPr>
          <w:p w14:paraId="522ADF38" w14:textId="77777777" w:rsidR="00791D67" w:rsidRDefault="00791D67" w:rsidP="00E75749">
            <w:pPr>
              <w:tabs>
                <w:tab w:val="left" w:pos="6120"/>
              </w:tabs>
              <w:jc w:val="both"/>
            </w:pPr>
          </w:p>
          <w:p w14:paraId="51C24C7F" w14:textId="77777777" w:rsidR="00791D67" w:rsidRDefault="00791D67" w:rsidP="00E75749">
            <w:pPr>
              <w:tabs>
                <w:tab w:val="left" w:pos="6120"/>
              </w:tabs>
              <w:jc w:val="both"/>
            </w:pPr>
            <w:r>
              <w:rPr>
                <w:noProof/>
                <w:lang w:eastAsia="en-GB"/>
              </w:rPr>
              <w:drawing>
                <wp:inline distT="0" distB="0" distL="0" distR="0" wp14:anchorId="7323ECC3" wp14:editId="04B60FF8">
                  <wp:extent cx="5172075" cy="14478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212930" cy="1459236"/>
                          </a:xfrm>
                          <a:prstGeom prst="rect">
                            <a:avLst/>
                          </a:prstGeom>
                        </pic:spPr>
                      </pic:pic>
                    </a:graphicData>
                  </a:graphic>
                </wp:inline>
              </w:drawing>
            </w:r>
          </w:p>
        </w:tc>
      </w:tr>
    </w:tbl>
    <w:p w14:paraId="0A12E345" w14:textId="3271476D" w:rsidR="00FC0020" w:rsidRPr="00741F97" w:rsidRDefault="00A5523B" w:rsidP="00E75749">
      <w:pPr>
        <w:tabs>
          <w:tab w:val="left" w:pos="6120"/>
        </w:tabs>
        <w:jc w:val="both"/>
      </w:pPr>
      <w:r>
        <w:t xml:space="preserve"> </w:t>
      </w:r>
    </w:p>
    <w:sectPr w:rsidR="00FC0020" w:rsidRPr="00741F97" w:rsidSect="00C878AD">
      <w:headerReference w:type="default" r:id="rId37"/>
      <w:footerReference w:type="default" r:id="rId3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02EAD" w14:textId="77777777" w:rsidR="00921E94" w:rsidRDefault="00921E94" w:rsidP="00C878AD">
      <w:pPr>
        <w:spacing w:after="0" w:line="240" w:lineRule="auto"/>
      </w:pPr>
      <w:r>
        <w:separator/>
      </w:r>
    </w:p>
  </w:endnote>
  <w:endnote w:type="continuationSeparator" w:id="0">
    <w:p w14:paraId="4B5194AF" w14:textId="77777777" w:rsidR="00921E94" w:rsidRDefault="00921E94" w:rsidP="00C87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918391"/>
      <w:docPartObj>
        <w:docPartGallery w:val="Page Numbers (Bottom of Page)"/>
        <w:docPartUnique/>
      </w:docPartObj>
    </w:sdtPr>
    <w:sdtEndPr/>
    <w:sdtContent>
      <w:sdt>
        <w:sdtPr>
          <w:id w:val="860082579"/>
          <w:docPartObj>
            <w:docPartGallery w:val="Page Numbers (Top of Page)"/>
            <w:docPartUnique/>
          </w:docPartObj>
        </w:sdtPr>
        <w:sdtEndPr/>
        <w:sdtContent>
          <w:p w14:paraId="515C5A77" w14:textId="3CAD3879" w:rsidR="009B36E9" w:rsidRDefault="009B36E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660780">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60780">
              <w:rPr>
                <w:b/>
                <w:bCs/>
                <w:noProof/>
              </w:rPr>
              <w:t>8</w:t>
            </w:r>
            <w:r>
              <w:rPr>
                <w:b/>
                <w:bCs/>
                <w:szCs w:val="24"/>
              </w:rPr>
              <w:fldChar w:fldCharType="end"/>
            </w:r>
          </w:p>
        </w:sdtContent>
      </w:sdt>
    </w:sdtContent>
  </w:sdt>
  <w:p w14:paraId="1FACB460" w14:textId="66DD7394" w:rsidR="00C878AD" w:rsidRPr="00551AE3" w:rsidRDefault="00A30807" w:rsidP="009B36E9">
    <w:pPr>
      <w:pStyle w:val="Footer"/>
      <w:rPr>
        <w:sz w:val="18"/>
        <w:szCs w:val="18"/>
      </w:rPr>
    </w:pPr>
    <w:r>
      <w:rPr>
        <w:sz w:val="16"/>
        <w:szCs w:val="16"/>
      </w:rPr>
      <w:t xml:space="preserve">Version 1: </w:t>
    </w:r>
    <w:r w:rsidR="009B36E9" w:rsidRPr="007C34D6">
      <w:rPr>
        <w:sz w:val="16"/>
        <w:szCs w:val="16"/>
      </w:rPr>
      <w:t>Developed and agreed by North West Resource Sub-group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47D3E" w14:textId="77777777" w:rsidR="00921E94" w:rsidRDefault="00921E94" w:rsidP="00C878AD">
      <w:pPr>
        <w:spacing w:after="0" w:line="240" w:lineRule="auto"/>
      </w:pPr>
      <w:r>
        <w:separator/>
      </w:r>
    </w:p>
  </w:footnote>
  <w:footnote w:type="continuationSeparator" w:id="0">
    <w:p w14:paraId="795C4C6A" w14:textId="77777777" w:rsidR="00921E94" w:rsidRDefault="00921E94" w:rsidP="00C878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351AB" w14:textId="5FF3A0A5" w:rsidR="00ED69E0" w:rsidRDefault="00ED69E0">
    <w:pPr>
      <w:pStyle w:val="Header"/>
    </w:pPr>
  </w:p>
  <w:p w14:paraId="39C101EF" w14:textId="77777777" w:rsidR="00ED69E0" w:rsidRDefault="00ED69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B250B"/>
    <w:multiLevelType w:val="hybridMultilevel"/>
    <w:tmpl w:val="437C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9F5D42"/>
    <w:multiLevelType w:val="hybridMultilevel"/>
    <w:tmpl w:val="48AC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1A2C57"/>
    <w:multiLevelType w:val="hybridMultilevel"/>
    <w:tmpl w:val="8E6AF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3E6640"/>
    <w:multiLevelType w:val="hybridMultilevel"/>
    <w:tmpl w:val="D1EE2B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FF535D"/>
    <w:multiLevelType w:val="hybridMultilevel"/>
    <w:tmpl w:val="A750121A"/>
    <w:lvl w:ilvl="0" w:tplc="86DE5D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761FBB"/>
    <w:multiLevelType w:val="hybridMultilevel"/>
    <w:tmpl w:val="F8624C2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630731E"/>
    <w:multiLevelType w:val="multilevel"/>
    <w:tmpl w:val="07AE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9328BF"/>
    <w:multiLevelType w:val="hybridMultilevel"/>
    <w:tmpl w:val="C7C2D6F0"/>
    <w:lvl w:ilvl="0" w:tplc="86DE5D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AD0F9A"/>
    <w:multiLevelType w:val="hybridMultilevel"/>
    <w:tmpl w:val="4E0A3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6385DAC"/>
    <w:multiLevelType w:val="hybridMultilevel"/>
    <w:tmpl w:val="BC4C33AE"/>
    <w:lvl w:ilvl="0" w:tplc="86DE5D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000F64"/>
    <w:multiLevelType w:val="hybridMultilevel"/>
    <w:tmpl w:val="6F5803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E7C0289"/>
    <w:multiLevelType w:val="hybridMultilevel"/>
    <w:tmpl w:val="E3F60F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93193D"/>
    <w:multiLevelType w:val="hybridMultilevel"/>
    <w:tmpl w:val="CE10F7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F127A6"/>
    <w:multiLevelType w:val="hybridMultilevel"/>
    <w:tmpl w:val="A4442FD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2B6106A"/>
    <w:multiLevelType w:val="hybridMultilevel"/>
    <w:tmpl w:val="CA968B8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9"/>
  </w:num>
  <w:num w:numId="4">
    <w:abstractNumId w:val="0"/>
  </w:num>
  <w:num w:numId="5">
    <w:abstractNumId w:val="3"/>
  </w:num>
  <w:num w:numId="6">
    <w:abstractNumId w:val="8"/>
  </w:num>
  <w:num w:numId="7">
    <w:abstractNumId w:val="11"/>
  </w:num>
  <w:num w:numId="8">
    <w:abstractNumId w:val="12"/>
  </w:num>
  <w:num w:numId="9">
    <w:abstractNumId w:val="2"/>
  </w:num>
  <w:num w:numId="10">
    <w:abstractNumId w:val="13"/>
  </w:num>
  <w:num w:numId="11">
    <w:abstractNumId w:val="14"/>
  </w:num>
  <w:num w:numId="12">
    <w:abstractNumId w:val="5"/>
  </w:num>
  <w:num w:numId="13">
    <w:abstractNumId w:val="10"/>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F97"/>
    <w:rsid w:val="00007F0A"/>
    <w:rsid w:val="0001134B"/>
    <w:rsid w:val="0001757E"/>
    <w:rsid w:val="000F3143"/>
    <w:rsid w:val="001519EA"/>
    <w:rsid w:val="001B4EBE"/>
    <w:rsid w:val="001B7BC7"/>
    <w:rsid w:val="001C74BD"/>
    <w:rsid w:val="00231A45"/>
    <w:rsid w:val="00280965"/>
    <w:rsid w:val="002A5245"/>
    <w:rsid w:val="002F3BAD"/>
    <w:rsid w:val="00301B21"/>
    <w:rsid w:val="00305760"/>
    <w:rsid w:val="00321489"/>
    <w:rsid w:val="00396740"/>
    <w:rsid w:val="003C74AC"/>
    <w:rsid w:val="003E3E53"/>
    <w:rsid w:val="00485AC6"/>
    <w:rsid w:val="004A195B"/>
    <w:rsid w:val="004C465B"/>
    <w:rsid w:val="0054025F"/>
    <w:rsid w:val="00551AE3"/>
    <w:rsid w:val="00555BA6"/>
    <w:rsid w:val="00566A24"/>
    <w:rsid w:val="0058464A"/>
    <w:rsid w:val="005864CB"/>
    <w:rsid w:val="005B22F4"/>
    <w:rsid w:val="005D1083"/>
    <w:rsid w:val="006049DB"/>
    <w:rsid w:val="006109D2"/>
    <w:rsid w:val="0064689E"/>
    <w:rsid w:val="0065430F"/>
    <w:rsid w:val="00660780"/>
    <w:rsid w:val="00666AF3"/>
    <w:rsid w:val="006C440F"/>
    <w:rsid w:val="006F2FBD"/>
    <w:rsid w:val="006F3A0D"/>
    <w:rsid w:val="006F7018"/>
    <w:rsid w:val="00714F0A"/>
    <w:rsid w:val="00717EDD"/>
    <w:rsid w:val="00722685"/>
    <w:rsid w:val="00735958"/>
    <w:rsid w:val="00741F97"/>
    <w:rsid w:val="00775BD2"/>
    <w:rsid w:val="00791D67"/>
    <w:rsid w:val="00815183"/>
    <w:rsid w:val="008279FF"/>
    <w:rsid w:val="008B708A"/>
    <w:rsid w:val="008D559E"/>
    <w:rsid w:val="009018D1"/>
    <w:rsid w:val="00921E94"/>
    <w:rsid w:val="00923132"/>
    <w:rsid w:val="009404CC"/>
    <w:rsid w:val="0096122A"/>
    <w:rsid w:val="00971F84"/>
    <w:rsid w:val="009819D1"/>
    <w:rsid w:val="009B36E9"/>
    <w:rsid w:val="009C09AE"/>
    <w:rsid w:val="009E39CD"/>
    <w:rsid w:val="00A0008E"/>
    <w:rsid w:val="00A102B4"/>
    <w:rsid w:val="00A265A6"/>
    <w:rsid w:val="00A30807"/>
    <w:rsid w:val="00A5523B"/>
    <w:rsid w:val="00AC7AB5"/>
    <w:rsid w:val="00AE6391"/>
    <w:rsid w:val="00B17C9A"/>
    <w:rsid w:val="00B53A35"/>
    <w:rsid w:val="00B84451"/>
    <w:rsid w:val="00BA5F50"/>
    <w:rsid w:val="00BD47CB"/>
    <w:rsid w:val="00C23D7C"/>
    <w:rsid w:val="00C878AD"/>
    <w:rsid w:val="00C95326"/>
    <w:rsid w:val="00C9668E"/>
    <w:rsid w:val="00CC4823"/>
    <w:rsid w:val="00CC6918"/>
    <w:rsid w:val="00CE2A47"/>
    <w:rsid w:val="00CF75EE"/>
    <w:rsid w:val="00D01C64"/>
    <w:rsid w:val="00D14978"/>
    <w:rsid w:val="00D22886"/>
    <w:rsid w:val="00D85012"/>
    <w:rsid w:val="00D915BC"/>
    <w:rsid w:val="00E75749"/>
    <w:rsid w:val="00E775CF"/>
    <w:rsid w:val="00E7760C"/>
    <w:rsid w:val="00ED69E0"/>
    <w:rsid w:val="00F17AEB"/>
    <w:rsid w:val="00F46387"/>
    <w:rsid w:val="00F63E24"/>
    <w:rsid w:val="00F81474"/>
    <w:rsid w:val="00FA12FE"/>
    <w:rsid w:val="00FB29B8"/>
    <w:rsid w:val="00FC0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31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0280965"/>
    <w:rPr>
      <w:color w:val="0000FF" w:themeColor="hyperlink"/>
      <w:u w:val="single"/>
    </w:rPr>
  </w:style>
  <w:style w:type="character" w:customStyle="1" w:styleId="UnresolvedMention">
    <w:name w:val="Unresolved Mention"/>
    <w:basedOn w:val="DefaultParagraphFont"/>
    <w:uiPriority w:val="99"/>
    <w:semiHidden/>
    <w:unhideWhenUsed/>
    <w:rsid w:val="00280965"/>
    <w:rPr>
      <w:color w:val="605E5C"/>
      <w:shd w:val="clear" w:color="auto" w:fill="E1DFDD"/>
    </w:rPr>
  </w:style>
  <w:style w:type="table" w:styleId="TableGrid">
    <w:name w:val="Table Grid"/>
    <w:basedOn w:val="TableNormal"/>
    <w:uiPriority w:val="59"/>
    <w:rsid w:val="00F17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1B21"/>
    <w:pPr>
      <w:ind w:left="720"/>
      <w:contextualSpacing/>
    </w:pPr>
  </w:style>
  <w:style w:type="paragraph" w:styleId="NormalWeb">
    <w:name w:val="Normal (Web)"/>
    <w:basedOn w:val="Normal"/>
    <w:uiPriority w:val="99"/>
    <w:unhideWhenUsed/>
    <w:rsid w:val="00F63E24"/>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8B7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08A"/>
    <w:rPr>
      <w:rFonts w:ascii="Segoe UI" w:hAnsi="Segoe UI" w:cs="Segoe UI"/>
      <w:sz w:val="18"/>
      <w:szCs w:val="18"/>
    </w:rPr>
  </w:style>
  <w:style w:type="paragraph" w:styleId="Header">
    <w:name w:val="header"/>
    <w:basedOn w:val="Normal"/>
    <w:link w:val="HeaderChar"/>
    <w:uiPriority w:val="99"/>
    <w:unhideWhenUsed/>
    <w:rsid w:val="00C87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8AD"/>
    <w:rPr>
      <w:rFonts w:ascii="Arial" w:hAnsi="Arial"/>
      <w:sz w:val="24"/>
    </w:rPr>
  </w:style>
  <w:style w:type="paragraph" w:styleId="Footer">
    <w:name w:val="footer"/>
    <w:basedOn w:val="Normal"/>
    <w:link w:val="FooterChar"/>
    <w:uiPriority w:val="99"/>
    <w:unhideWhenUsed/>
    <w:rsid w:val="00C87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8AD"/>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0280965"/>
    <w:rPr>
      <w:color w:val="0000FF" w:themeColor="hyperlink"/>
      <w:u w:val="single"/>
    </w:rPr>
  </w:style>
  <w:style w:type="character" w:customStyle="1" w:styleId="UnresolvedMention">
    <w:name w:val="Unresolved Mention"/>
    <w:basedOn w:val="DefaultParagraphFont"/>
    <w:uiPriority w:val="99"/>
    <w:semiHidden/>
    <w:unhideWhenUsed/>
    <w:rsid w:val="00280965"/>
    <w:rPr>
      <w:color w:val="605E5C"/>
      <w:shd w:val="clear" w:color="auto" w:fill="E1DFDD"/>
    </w:rPr>
  </w:style>
  <w:style w:type="table" w:styleId="TableGrid">
    <w:name w:val="Table Grid"/>
    <w:basedOn w:val="TableNormal"/>
    <w:uiPriority w:val="59"/>
    <w:rsid w:val="00F17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1B21"/>
    <w:pPr>
      <w:ind w:left="720"/>
      <w:contextualSpacing/>
    </w:pPr>
  </w:style>
  <w:style w:type="paragraph" w:styleId="NormalWeb">
    <w:name w:val="Normal (Web)"/>
    <w:basedOn w:val="Normal"/>
    <w:uiPriority w:val="99"/>
    <w:unhideWhenUsed/>
    <w:rsid w:val="00F63E24"/>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8B7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08A"/>
    <w:rPr>
      <w:rFonts w:ascii="Segoe UI" w:hAnsi="Segoe UI" w:cs="Segoe UI"/>
      <w:sz w:val="18"/>
      <w:szCs w:val="18"/>
    </w:rPr>
  </w:style>
  <w:style w:type="paragraph" w:styleId="Header">
    <w:name w:val="header"/>
    <w:basedOn w:val="Normal"/>
    <w:link w:val="HeaderChar"/>
    <w:uiPriority w:val="99"/>
    <w:unhideWhenUsed/>
    <w:rsid w:val="00C87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8AD"/>
    <w:rPr>
      <w:rFonts w:ascii="Arial" w:hAnsi="Arial"/>
      <w:sz w:val="24"/>
    </w:rPr>
  </w:style>
  <w:style w:type="paragraph" w:styleId="Footer">
    <w:name w:val="footer"/>
    <w:basedOn w:val="Normal"/>
    <w:link w:val="FooterChar"/>
    <w:uiPriority w:val="99"/>
    <w:unhideWhenUsed/>
    <w:rsid w:val="00C87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8A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65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pare.net/pan-north-nurse-materials.php" TargetMode="External"/><Relationship Id="rId13" Type="http://schemas.openxmlformats.org/officeDocument/2006/relationships/hyperlink" Target="https://www.nmc.org.uk/standards-for-education-and-training/standards-framework-for-nursing-and-midwifery-education/" TargetMode="External"/><Relationship Id="rId18" Type="http://schemas.openxmlformats.org/officeDocument/2006/relationships/hyperlink" Target="https://www.nmc.org.uk/standards/code/" TargetMode="External"/><Relationship Id="rId26" Type="http://schemas.openxmlformats.org/officeDocument/2006/relationships/image" Target="media/image5.jp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diagramQuickStyle" Target="diagrams/quickStyle1.xml"/><Relationship Id="rId34" Type="http://schemas.openxmlformats.org/officeDocument/2006/relationships/hyperlink" Target="https://www.nmc.org.uk/supporting-information-on-standards-for-student-supervision-and-assessment/practice-supervision/" TargetMode="External"/><Relationship Id="rId7" Type="http://schemas.openxmlformats.org/officeDocument/2006/relationships/endnotes" Target="endnotes.xml"/><Relationship Id="rId12" Type="http://schemas.openxmlformats.org/officeDocument/2006/relationships/hyperlink" Target="https://www.nmc.org.uk/standards/standards-for-nurses/standards-of-proficiency-for-registered-nurses/" TargetMode="External"/><Relationship Id="rId17" Type="http://schemas.openxmlformats.org/officeDocument/2006/relationships/hyperlink" Target="https://www.nmc.org.uk/standards/standards-for-post-registration/standards-for-prescribers/" TargetMode="External"/><Relationship Id="rId25" Type="http://schemas.openxmlformats.org/officeDocument/2006/relationships/image" Target="media/image4.png"/><Relationship Id="rId33" Type="http://schemas.openxmlformats.org/officeDocument/2006/relationships/hyperlink" Target="https://onlinepare.net/"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mc.org.uk/standards/standards-for-nurses/" TargetMode="External"/><Relationship Id="rId20" Type="http://schemas.openxmlformats.org/officeDocument/2006/relationships/diagramLayout" Target="diagrams/layout1.xml"/><Relationship Id="rId29" Type="http://schemas.openxmlformats.org/officeDocument/2006/relationships/diagramQuickStyle" Target="diagrams/quickStyle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nmc.org.uk/supporting-information-on-standards-for-student-supervision-and-assessment/practice-supervision/" TargetMode="External"/><Relationship Id="rId32" Type="http://schemas.openxmlformats.org/officeDocument/2006/relationships/image" Target="media/image7.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mc.org.uk/standards/standards-for-nurses/standards-for-pre-registration-nursing-programmes/" TargetMode="External"/><Relationship Id="rId23" Type="http://schemas.microsoft.com/office/2007/relationships/diagramDrawing" Target="diagrams/drawing1.xml"/><Relationship Id="rId28" Type="http://schemas.openxmlformats.org/officeDocument/2006/relationships/diagramLayout" Target="diagrams/layout2.xml"/><Relationship Id="rId36" Type="http://schemas.openxmlformats.org/officeDocument/2006/relationships/image" Target="media/image8.png"/><Relationship Id="rId10" Type="http://schemas.openxmlformats.org/officeDocument/2006/relationships/image" Target="media/image2.png"/><Relationship Id="rId19" Type="http://schemas.openxmlformats.org/officeDocument/2006/relationships/diagramData" Target="diagrams/data1.xml"/><Relationship Id="rId31"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nmc.org.uk/standards-for-education-and-training/standards-for-student-supervision-and-assessment/" TargetMode="External"/><Relationship Id="rId22" Type="http://schemas.openxmlformats.org/officeDocument/2006/relationships/diagramColors" Target="diagrams/colors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hyperlink" Target="http://revalidation.nmc.org.uk/download-resources/forms-and-templates/" TargetMode="External"/></Relationships>
</file>

<file path=word/diagrams/_rels/data2.xml.rels><?xml version="1.0" encoding="UTF-8" standalone="yes"?>
<Relationships xmlns="http://schemas.openxmlformats.org/package/2006/relationships"><Relationship Id="rId1" Type="http://schemas.openxmlformats.org/officeDocument/2006/relationships/image" Target="../media/image6.png"/></Relationships>
</file>

<file path=word/diagrams/_rels/drawing2.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68183D-5508-404D-B918-CDFC1CED4413}"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en-GB"/>
        </a:p>
      </dgm:t>
    </dgm:pt>
    <dgm:pt modelId="{B5E16F07-1442-4042-8855-03A3532FDCCB}">
      <dgm:prSet phldrT="[Text]"/>
      <dgm:spPr/>
      <dgm:t>
        <a:bodyPr/>
        <a:lstStyle/>
        <a:p>
          <a:r>
            <a:rPr lang="en-GB"/>
            <a:t>Support and Empower</a:t>
          </a:r>
        </a:p>
      </dgm:t>
    </dgm:pt>
    <dgm:pt modelId="{F5D6D555-46B1-4488-9B69-4D553E2E1543}" type="parTrans" cxnId="{F11599E1-05D8-41C4-9CE6-997D2E0949D8}">
      <dgm:prSet/>
      <dgm:spPr/>
      <dgm:t>
        <a:bodyPr/>
        <a:lstStyle/>
        <a:p>
          <a:endParaRPr lang="en-GB"/>
        </a:p>
      </dgm:t>
    </dgm:pt>
    <dgm:pt modelId="{3DF5673B-FC93-44D7-ADCE-0C5396496737}" type="sibTrans" cxnId="{F11599E1-05D8-41C4-9CE6-997D2E0949D8}">
      <dgm:prSet/>
      <dgm:spPr/>
      <dgm:t>
        <a:bodyPr/>
        <a:lstStyle/>
        <a:p>
          <a:endParaRPr lang="en-GB"/>
        </a:p>
      </dgm:t>
    </dgm:pt>
    <dgm:pt modelId="{A320F9AA-7172-4DBC-BEF5-6EBC6577603B}">
      <dgm:prSet phldrT="[Text]"/>
      <dgm:spPr/>
      <dgm:t>
        <a:bodyPr/>
        <a:lstStyle/>
        <a:p>
          <a:r>
            <a:rPr lang="en-GB"/>
            <a:t>Professionalism</a:t>
          </a:r>
        </a:p>
      </dgm:t>
    </dgm:pt>
    <dgm:pt modelId="{AD1251B2-E834-466E-9D9D-1A4DE32D4DA0}" type="parTrans" cxnId="{A6FCCE52-A413-464E-9F1A-A773F3B088A9}">
      <dgm:prSet/>
      <dgm:spPr/>
      <dgm:t>
        <a:bodyPr/>
        <a:lstStyle/>
        <a:p>
          <a:endParaRPr lang="en-GB"/>
        </a:p>
      </dgm:t>
    </dgm:pt>
    <dgm:pt modelId="{FFDCFF51-C7FF-44A6-81E6-C60CB941AF13}" type="sibTrans" cxnId="{A6FCCE52-A413-464E-9F1A-A773F3B088A9}">
      <dgm:prSet/>
      <dgm:spPr/>
      <dgm:t>
        <a:bodyPr/>
        <a:lstStyle/>
        <a:p>
          <a:endParaRPr lang="en-GB"/>
        </a:p>
      </dgm:t>
    </dgm:pt>
    <dgm:pt modelId="{569ECCB2-10D0-45C2-8B5B-E4126D86A2C3}">
      <dgm:prSet phldrT="[Text]"/>
      <dgm:spPr/>
      <dgm:t>
        <a:bodyPr/>
        <a:lstStyle/>
        <a:p>
          <a:r>
            <a:rPr lang="en-GB"/>
            <a:t>Share Expertise</a:t>
          </a:r>
        </a:p>
      </dgm:t>
    </dgm:pt>
    <dgm:pt modelId="{A2FB4298-23EC-4673-800A-69B3ED075903}" type="parTrans" cxnId="{9C4CDED1-0A3E-4D02-AC56-68906E08DDD1}">
      <dgm:prSet/>
      <dgm:spPr/>
      <dgm:t>
        <a:bodyPr/>
        <a:lstStyle/>
        <a:p>
          <a:endParaRPr lang="en-GB"/>
        </a:p>
      </dgm:t>
    </dgm:pt>
    <dgm:pt modelId="{118843AE-DB57-49FE-AD82-883C4E38ECCE}" type="sibTrans" cxnId="{9C4CDED1-0A3E-4D02-AC56-68906E08DDD1}">
      <dgm:prSet/>
      <dgm:spPr/>
      <dgm:t>
        <a:bodyPr/>
        <a:lstStyle/>
        <a:p>
          <a:endParaRPr lang="en-GB"/>
        </a:p>
      </dgm:t>
    </dgm:pt>
    <dgm:pt modelId="{DFD91E15-847C-42CE-B928-414951951D0A}">
      <dgm:prSet phldrT="[Text]"/>
      <dgm:spPr/>
      <dgm:t>
        <a:bodyPr/>
        <a:lstStyle/>
        <a:p>
          <a:r>
            <a:rPr lang="en-GB"/>
            <a:t>Documentation</a:t>
          </a:r>
        </a:p>
      </dgm:t>
    </dgm:pt>
    <dgm:pt modelId="{828FD1A5-3F47-4374-9DF9-74AE9294DAD1}" type="parTrans" cxnId="{99795C9C-F8FA-43F5-A6AB-A54E8359F831}">
      <dgm:prSet/>
      <dgm:spPr/>
      <dgm:t>
        <a:bodyPr/>
        <a:lstStyle/>
        <a:p>
          <a:endParaRPr lang="en-GB"/>
        </a:p>
      </dgm:t>
    </dgm:pt>
    <dgm:pt modelId="{D885E1F5-B76F-4B45-82C2-E43F5C8922CE}" type="sibTrans" cxnId="{99795C9C-F8FA-43F5-A6AB-A54E8359F831}">
      <dgm:prSet/>
      <dgm:spPr/>
      <dgm:t>
        <a:bodyPr/>
        <a:lstStyle/>
        <a:p>
          <a:endParaRPr lang="en-GB"/>
        </a:p>
      </dgm:t>
    </dgm:pt>
    <dgm:pt modelId="{62EBF2BA-49B8-4049-8C53-8FFCA56AD9ED}">
      <dgm:prSet phldrT="[Text]"/>
      <dgm:spPr/>
      <dgm:t>
        <a:bodyPr/>
        <a:lstStyle/>
        <a:p>
          <a:r>
            <a:rPr lang="en-GB"/>
            <a:t>Role Model &amp; Leadership</a:t>
          </a:r>
        </a:p>
      </dgm:t>
    </dgm:pt>
    <dgm:pt modelId="{69C7DE28-D9C2-408F-B29B-3EF4B92372C9}" type="parTrans" cxnId="{EF22DFED-E4E8-4C91-A7AF-F4D866B3F3B8}">
      <dgm:prSet/>
      <dgm:spPr/>
      <dgm:t>
        <a:bodyPr/>
        <a:lstStyle/>
        <a:p>
          <a:endParaRPr lang="en-GB"/>
        </a:p>
      </dgm:t>
    </dgm:pt>
    <dgm:pt modelId="{69F5D9DC-3198-45DA-B61B-ECB548D5B0F8}" type="sibTrans" cxnId="{EF22DFED-E4E8-4C91-A7AF-F4D866B3F3B8}">
      <dgm:prSet/>
      <dgm:spPr/>
      <dgm:t>
        <a:bodyPr/>
        <a:lstStyle/>
        <a:p>
          <a:endParaRPr lang="en-GB"/>
        </a:p>
      </dgm:t>
    </dgm:pt>
    <dgm:pt modelId="{0A81A8F7-ECD2-4168-BD89-6933DED78EFA}">
      <dgm:prSet phldrT="[Text]"/>
      <dgm:spPr/>
      <dgm:t>
        <a:bodyPr/>
        <a:lstStyle/>
        <a:p>
          <a:r>
            <a:rPr lang="en-GB"/>
            <a:t>Facilitate learning and adapt if required</a:t>
          </a:r>
        </a:p>
      </dgm:t>
    </dgm:pt>
    <dgm:pt modelId="{38233E0F-1D31-4ED5-9268-5DF6F06E5040}" type="parTrans" cxnId="{A8FC5BFE-969B-4E5C-BB0F-08556E6F6366}">
      <dgm:prSet/>
      <dgm:spPr/>
      <dgm:t>
        <a:bodyPr/>
        <a:lstStyle/>
        <a:p>
          <a:endParaRPr lang="en-GB"/>
        </a:p>
      </dgm:t>
    </dgm:pt>
    <dgm:pt modelId="{7ECD9FAA-3FA6-4152-BF5C-A0A884D93E18}" type="sibTrans" cxnId="{A8FC5BFE-969B-4E5C-BB0F-08556E6F6366}">
      <dgm:prSet/>
      <dgm:spPr/>
      <dgm:t>
        <a:bodyPr/>
        <a:lstStyle/>
        <a:p>
          <a:endParaRPr lang="en-GB"/>
        </a:p>
      </dgm:t>
    </dgm:pt>
    <dgm:pt modelId="{542B85F2-CB97-465E-BD87-FA8B192A6159}">
      <dgm:prSet phldrT="[Text]"/>
      <dgm:spPr/>
      <dgm:t>
        <a:bodyPr/>
        <a:lstStyle/>
        <a:p>
          <a:r>
            <a:rPr lang="en-GB"/>
            <a:t>Demonstrate Practical Skills</a:t>
          </a:r>
        </a:p>
      </dgm:t>
    </dgm:pt>
    <dgm:pt modelId="{E6168647-5161-4CB5-AE7C-C57EF6F029E1}" type="parTrans" cxnId="{BBBD57FB-5916-4B24-8208-0ADD8FDCAA90}">
      <dgm:prSet/>
      <dgm:spPr/>
      <dgm:t>
        <a:bodyPr/>
        <a:lstStyle/>
        <a:p>
          <a:endParaRPr lang="en-GB"/>
        </a:p>
      </dgm:t>
    </dgm:pt>
    <dgm:pt modelId="{95336A02-105F-44E1-85E9-A3F4E0F3B981}" type="sibTrans" cxnId="{BBBD57FB-5916-4B24-8208-0ADD8FDCAA90}">
      <dgm:prSet/>
      <dgm:spPr/>
      <dgm:t>
        <a:bodyPr/>
        <a:lstStyle/>
        <a:p>
          <a:endParaRPr lang="en-GB"/>
        </a:p>
      </dgm:t>
    </dgm:pt>
    <dgm:pt modelId="{26717447-467B-456F-9806-309CC3DD9159}">
      <dgm:prSet phldrT="[Text]"/>
      <dgm:spPr/>
      <dgm:t>
        <a:bodyPr/>
        <a:lstStyle/>
        <a:p>
          <a:r>
            <a:rPr lang="en-GB"/>
            <a:t>Recognise different types and ways of learning</a:t>
          </a:r>
        </a:p>
      </dgm:t>
    </dgm:pt>
    <dgm:pt modelId="{E1A81BBB-7AD5-4C8E-AD1E-46A1302EDB17}" type="parTrans" cxnId="{C1FD7FE9-826D-4205-90E6-F3CB3F8887E3}">
      <dgm:prSet/>
      <dgm:spPr/>
      <dgm:t>
        <a:bodyPr/>
        <a:lstStyle/>
        <a:p>
          <a:endParaRPr lang="en-GB"/>
        </a:p>
      </dgm:t>
    </dgm:pt>
    <dgm:pt modelId="{E21E5A80-428F-437F-AEC1-5815BD81B4BA}" type="sibTrans" cxnId="{C1FD7FE9-826D-4205-90E6-F3CB3F8887E3}">
      <dgm:prSet/>
      <dgm:spPr/>
      <dgm:t>
        <a:bodyPr/>
        <a:lstStyle/>
        <a:p>
          <a:endParaRPr lang="en-GB"/>
        </a:p>
      </dgm:t>
    </dgm:pt>
    <dgm:pt modelId="{2CB70914-9A31-4189-A7F5-24C2BACF1C03}" type="pres">
      <dgm:prSet presAssocID="{9968183D-5508-404D-B918-CDFC1CED4413}" presName="cycleMatrixDiagram" presStyleCnt="0">
        <dgm:presLayoutVars>
          <dgm:chMax val="1"/>
          <dgm:dir/>
          <dgm:animLvl val="lvl"/>
          <dgm:resizeHandles val="exact"/>
        </dgm:presLayoutVars>
      </dgm:prSet>
      <dgm:spPr/>
      <dgm:t>
        <a:bodyPr/>
        <a:lstStyle/>
        <a:p>
          <a:endParaRPr lang="en-GB"/>
        </a:p>
      </dgm:t>
    </dgm:pt>
    <dgm:pt modelId="{CC9C4F49-541E-468B-8723-194C684DF0FA}" type="pres">
      <dgm:prSet presAssocID="{9968183D-5508-404D-B918-CDFC1CED4413}" presName="children" presStyleCnt="0"/>
      <dgm:spPr/>
    </dgm:pt>
    <dgm:pt modelId="{CDEC9279-5A32-4A85-9704-D0315572767C}" type="pres">
      <dgm:prSet presAssocID="{9968183D-5508-404D-B918-CDFC1CED4413}" presName="child1group" presStyleCnt="0"/>
      <dgm:spPr/>
    </dgm:pt>
    <dgm:pt modelId="{533B0A64-EC17-4867-B3ED-09F99B019AEB}" type="pres">
      <dgm:prSet presAssocID="{9968183D-5508-404D-B918-CDFC1CED4413}" presName="child1" presStyleLbl="bgAcc1" presStyleIdx="0" presStyleCnt="4"/>
      <dgm:spPr/>
      <dgm:t>
        <a:bodyPr/>
        <a:lstStyle/>
        <a:p>
          <a:endParaRPr lang="en-GB"/>
        </a:p>
      </dgm:t>
    </dgm:pt>
    <dgm:pt modelId="{ACA19B2F-62CC-4B91-B0D8-4CF7D0CAAE22}" type="pres">
      <dgm:prSet presAssocID="{9968183D-5508-404D-B918-CDFC1CED4413}" presName="child1Text" presStyleLbl="bgAcc1" presStyleIdx="0" presStyleCnt="4">
        <dgm:presLayoutVars>
          <dgm:bulletEnabled val="1"/>
        </dgm:presLayoutVars>
      </dgm:prSet>
      <dgm:spPr/>
      <dgm:t>
        <a:bodyPr/>
        <a:lstStyle/>
        <a:p>
          <a:endParaRPr lang="en-GB"/>
        </a:p>
      </dgm:t>
    </dgm:pt>
    <dgm:pt modelId="{C5508E98-F91B-49D9-A4DB-1889FCD0CDE7}" type="pres">
      <dgm:prSet presAssocID="{9968183D-5508-404D-B918-CDFC1CED4413}" presName="child2group" presStyleCnt="0"/>
      <dgm:spPr/>
    </dgm:pt>
    <dgm:pt modelId="{FB281358-91DC-4808-9725-878EEF8E78DC}" type="pres">
      <dgm:prSet presAssocID="{9968183D-5508-404D-B918-CDFC1CED4413}" presName="child2" presStyleLbl="bgAcc1" presStyleIdx="1" presStyleCnt="4"/>
      <dgm:spPr/>
      <dgm:t>
        <a:bodyPr/>
        <a:lstStyle/>
        <a:p>
          <a:endParaRPr lang="en-GB"/>
        </a:p>
      </dgm:t>
    </dgm:pt>
    <dgm:pt modelId="{53DC0680-2AAA-4A61-85D6-39CD87A92122}" type="pres">
      <dgm:prSet presAssocID="{9968183D-5508-404D-B918-CDFC1CED4413}" presName="child2Text" presStyleLbl="bgAcc1" presStyleIdx="1" presStyleCnt="4">
        <dgm:presLayoutVars>
          <dgm:bulletEnabled val="1"/>
        </dgm:presLayoutVars>
      </dgm:prSet>
      <dgm:spPr/>
      <dgm:t>
        <a:bodyPr/>
        <a:lstStyle/>
        <a:p>
          <a:endParaRPr lang="en-GB"/>
        </a:p>
      </dgm:t>
    </dgm:pt>
    <dgm:pt modelId="{AF68A9AA-9D56-4A12-996E-F7A37546D4DE}" type="pres">
      <dgm:prSet presAssocID="{9968183D-5508-404D-B918-CDFC1CED4413}" presName="child3group" presStyleCnt="0"/>
      <dgm:spPr/>
    </dgm:pt>
    <dgm:pt modelId="{5CA62810-3E87-4EAA-ADA1-1F72A71DFFD2}" type="pres">
      <dgm:prSet presAssocID="{9968183D-5508-404D-B918-CDFC1CED4413}" presName="child3" presStyleLbl="bgAcc1" presStyleIdx="2" presStyleCnt="4"/>
      <dgm:spPr/>
      <dgm:t>
        <a:bodyPr/>
        <a:lstStyle/>
        <a:p>
          <a:endParaRPr lang="en-GB"/>
        </a:p>
      </dgm:t>
    </dgm:pt>
    <dgm:pt modelId="{E7468EC6-C836-4622-B5E1-24C1AD074006}" type="pres">
      <dgm:prSet presAssocID="{9968183D-5508-404D-B918-CDFC1CED4413}" presName="child3Text" presStyleLbl="bgAcc1" presStyleIdx="2" presStyleCnt="4">
        <dgm:presLayoutVars>
          <dgm:bulletEnabled val="1"/>
        </dgm:presLayoutVars>
      </dgm:prSet>
      <dgm:spPr/>
      <dgm:t>
        <a:bodyPr/>
        <a:lstStyle/>
        <a:p>
          <a:endParaRPr lang="en-GB"/>
        </a:p>
      </dgm:t>
    </dgm:pt>
    <dgm:pt modelId="{0F444939-5DBB-47F5-85C6-783F415DD63B}" type="pres">
      <dgm:prSet presAssocID="{9968183D-5508-404D-B918-CDFC1CED4413}" presName="child4group" presStyleCnt="0"/>
      <dgm:spPr/>
    </dgm:pt>
    <dgm:pt modelId="{8E2DD9E0-213D-453F-9F19-2C0FE5A81412}" type="pres">
      <dgm:prSet presAssocID="{9968183D-5508-404D-B918-CDFC1CED4413}" presName="child4" presStyleLbl="bgAcc1" presStyleIdx="3" presStyleCnt="4"/>
      <dgm:spPr/>
      <dgm:t>
        <a:bodyPr/>
        <a:lstStyle/>
        <a:p>
          <a:endParaRPr lang="en-GB"/>
        </a:p>
      </dgm:t>
    </dgm:pt>
    <dgm:pt modelId="{37DCBA55-B9B3-43CF-89C0-661E1E01B53A}" type="pres">
      <dgm:prSet presAssocID="{9968183D-5508-404D-B918-CDFC1CED4413}" presName="child4Text" presStyleLbl="bgAcc1" presStyleIdx="3" presStyleCnt="4">
        <dgm:presLayoutVars>
          <dgm:bulletEnabled val="1"/>
        </dgm:presLayoutVars>
      </dgm:prSet>
      <dgm:spPr/>
      <dgm:t>
        <a:bodyPr/>
        <a:lstStyle/>
        <a:p>
          <a:endParaRPr lang="en-GB"/>
        </a:p>
      </dgm:t>
    </dgm:pt>
    <dgm:pt modelId="{EB880B6B-34A3-4598-9C62-CBE2F4D7E549}" type="pres">
      <dgm:prSet presAssocID="{9968183D-5508-404D-B918-CDFC1CED4413}" presName="childPlaceholder" presStyleCnt="0"/>
      <dgm:spPr/>
    </dgm:pt>
    <dgm:pt modelId="{DC254745-9761-4BBE-9FE6-69A90059C457}" type="pres">
      <dgm:prSet presAssocID="{9968183D-5508-404D-B918-CDFC1CED4413}" presName="circle" presStyleCnt="0"/>
      <dgm:spPr/>
    </dgm:pt>
    <dgm:pt modelId="{27D82B0C-6D27-4E3A-8AF0-0BD2E62EEC8C}" type="pres">
      <dgm:prSet presAssocID="{9968183D-5508-404D-B918-CDFC1CED4413}" presName="quadrant1" presStyleLbl="node1" presStyleIdx="0" presStyleCnt="4">
        <dgm:presLayoutVars>
          <dgm:chMax val="1"/>
          <dgm:bulletEnabled val="1"/>
        </dgm:presLayoutVars>
      </dgm:prSet>
      <dgm:spPr/>
      <dgm:t>
        <a:bodyPr/>
        <a:lstStyle/>
        <a:p>
          <a:endParaRPr lang="en-GB"/>
        </a:p>
      </dgm:t>
    </dgm:pt>
    <dgm:pt modelId="{09C3CBFD-298E-46CF-B949-BC3133CCA6C7}" type="pres">
      <dgm:prSet presAssocID="{9968183D-5508-404D-B918-CDFC1CED4413}" presName="quadrant2" presStyleLbl="node1" presStyleIdx="1" presStyleCnt="4">
        <dgm:presLayoutVars>
          <dgm:chMax val="1"/>
          <dgm:bulletEnabled val="1"/>
        </dgm:presLayoutVars>
      </dgm:prSet>
      <dgm:spPr/>
      <dgm:t>
        <a:bodyPr/>
        <a:lstStyle/>
        <a:p>
          <a:endParaRPr lang="en-GB"/>
        </a:p>
      </dgm:t>
    </dgm:pt>
    <dgm:pt modelId="{0633AB31-6D78-4EDC-91AC-FD42933BDC65}" type="pres">
      <dgm:prSet presAssocID="{9968183D-5508-404D-B918-CDFC1CED4413}" presName="quadrant3" presStyleLbl="node1" presStyleIdx="2" presStyleCnt="4">
        <dgm:presLayoutVars>
          <dgm:chMax val="1"/>
          <dgm:bulletEnabled val="1"/>
        </dgm:presLayoutVars>
      </dgm:prSet>
      <dgm:spPr/>
      <dgm:t>
        <a:bodyPr/>
        <a:lstStyle/>
        <a:p>
          <a:endParaRPr lang="en-GB"/>
        </a:p>
      </dgm:t>
    </dgm:pt>
    <dgm:pt modelId="{04DCB600-393E-4FAD-A106-04A79F0FA856}" type="pres">
      <dgm:prSet presAssocID="{9968183D-5508-404D-B918-CDFC1CED4413}" presName="quadrant4" presStyleLbl="node1" presStyleIdx="3" presStyleCnt="4">
        <dgm:presLayoutVars>
          <dgm:chMax val="1"/>
          <dgm:bulletEnabled val="1"/>
        </dgm:presLayoutVars>
      </dgm:prSet>
      <dgm:spPr/>
      <dgm:t>
        <a:bodyPr/>
        <a:lstStyle/>
        <a:p>
          <a:endParaRPr lang="en-GB"/>
        </a:p>
      </dgm:t>
    </dgm:pt>
    <dgm:pt modelId="{D401BCD4-E869-46DC-B3E6-42FF023AC2B1}" type="pres">
      <dgm:prSet presAssocID="{9968183D-5508-404D-B918-CDFC1CED4413}" presName="quadrantPlaceholder" presStyleCnt="0"/>
      <dgm:spPr/>
    </dgm:pt>
    <dgm:pt modelId="{E1932806-ACCD-4E71-BA7E-7886328336D6}" type="pres">
      <dgm:prSet presAssocID="{9968183D-5508-404D-B918-CDFC1CED4413}" presName="center1" presStyleLbl="fgShp" presStyleIdx="0" presStyleCnt="2"/>
      <dgm:spPr/>
    </dgm:pt>
    <dgm:pt modelId="{8907F616-31C7-4F1C-962E-34D19A469A15}" type="pres">
      <dgm:prSet presAssocID="{9968183D-5508-404D-B918-CDFC1CED4413}" presName="center2" presStyleLbl="fgShp" presStyleIdx="1" presStyleCnt="2"/>
      <dgm:spPr/>
    </dgm:pt>
  </dgm:ptLst>
  <dgm:cxnLst>
    <dgm:cxn modelId="{99795C9C-F8FA-43F5-A6AB-A54E8359F831}" srcId="{569ECCB2-10D0-45C2-8B5B-E4126D86A2C3}" destId="{DFD91E15-847C-42CE-B928-414951951D0A}" srcOrd="0" destOrd="0" parTransId="{828FD1A5-3F47-4374-9DF9-74AE9294DAD1}" sibTransId="{D885E1F5-B76F-4B45-82C2-E43F5C8922CE}"/>
    <dgm:cxn modelId="{C3059705-0BE6-4389-B7E1-0F6BF201C1AD}" type="presOf" srcId="{DFD91E15-847C-42CE-B928-414951951D0A}" destId="{53DC0680-2AAA-4A61-85D6-39CD87A92122}" srcOrd="1" destOrd="0" presId="urn:microsoft.com/office/officeart/2005/8/layout/cycle4"/>
    <dgm:cxn modelId="{9C4CDED1-0A3E-4D02-AC56-68906E08DDD1}" srcId="{9968183D-5508-404D-B918-CDFC1CED4413}" destId="{569ECCB2-10D0-45C2-8B5B-E4126D86A2C3}" srcOrd="1" destOrd="0" parTransId="{A2FB4298-23EC-4673-800A-69B3ED075903}" sibTransId="{118843AE-DB57-49FE-AD82-883C4E38ECCE}"/>
    <dgm:cxn modelId="{EF22DFED-E4E8-4C91-A7AF-F4D866B3F3B8}" srcId="{9968183D-5508-404D-B918-CDFC1CED4413}" destId="{62EBF2BA-49B8-4049-8C53-8FFCA56AD9ED}" srcOrd="2" destOrd="0" parTransId="{69C7DE28-D9C2-408F-B29B-3EF4B92372C9}" sibTransId="{69F5D9DC-3198-45DA-B61B-ECB548D5B0F8}"/>
    <dgm:cxn modelId="{F0AC2DB4-1114-4D4A-82C9-5A4A1E8CBD30}" type="presOf" srcId="{542B85F2-CB97-465E-BD87-FA8B192A6159}" destId="{04DCB600-393E-4FAD-A106-04A79F0FA856}" srcOrd="0" destOrd="0" presId="urn:microsoft.com/office/officeart/2005/8/layout/cycle4"/>
    <dgm:cxn modelId="{9AAB3F43-947C-475C-A504-5A9CF93201CA}" type="presOf" srcId="{9968183D-5508-404D-B918-CDFC1CED4413}" destId="{2CB70914-9A31-4189-A7F5-24C2BACF1C03}" srcOrd="0" destOrd="0" presId="urn:microsoft.com/office/officeart/2005/8/layout/cycle4"/>
    <dgm:cxn modelId="{A6FCCE52-A413-464E-9F1A-A773F3B088A9}" srcId="{B5E16F07-1442-4042-8855-03A3532FDCCB}" destId="{A320F9AA-7172-4DBC-BEF5-6EBC6577603B}" srcOrd="0" destOrd="0" parTransId="{AD1251B2-E834-466E-9D9D-1A4DE32D4DA0}" sibTransId="{FFDCFF51-C7FF-44A6-81E6-C60CB941AF13}"/>
    <dgm:cxn modelId="{2365FE6C-F294-4F59-986C-8D165481DA5C}" type="presOf" srcId="{A320F9AA-7172-4DBC-BEF5-6EBC6577603B}" destId="{533B0A64-EC17-4867-B3ED-09F99B019AEB}" srcOrd="0" destOrd="0" presId="urn:microsoft.com/office/officeart/2005/8/layout/cycle4"/>
    <dgm:cxn modelId="{4015EB47-D703-4DA9-AE13-BA95B44C8843}" type="presOf" srcId="{62EBF2BA-49B8-4049-8C53-8FFCA56AD9ED}" destId="{0633AB31-6D78-4EDC-91AC-FD42933BDC65}" srcOrd="0" destOrd="0" presId="urn:microsoft.com/office/officeart/2005/8/layout/cycle4"/>
    <dgm:cxn modelId="{B529E6BB-AF1C-4261-9F06-B16CF1324C87}" type="presOf" srcId="{0A81A8F7-ECD2-4168-BD89-6933DED78EFA}" destId="{E7468EC6-C836-4622-B5E1-24C1AD074006}" srcOrd="1" destOrd="0" presId="urn:microsoft.com/office/officeart/2005/8/layout/cycle4"/>
    <dgm:cxn modelId="{50B0A5C8-5C0F-4C67-9AA7-F26E00ED7B81}" type="presOf" srcId="{B5E16F07-1442-4042-8855-03A3532FDCCB}" destId="{27D82B0C-6D27-4E3A-8AF0-0BD2E62EEC8C}" srcOrd="0" destOrd="0" presId="urn:microsoft.com/office/officeart/2005/8/layout/cycle4"/>
    <dgm:cxn modelId="{C1FD7FE9-826D-4205-90E6-F3CB3F8887E3}" srcId="{542B85F2-CB97-465E-BD87-FA8B192A6159}" destId="{26717447-467B-456F-9806-309CC3DD9159}" srcOrd="0" destOrd="0" parTransId="{E1A81BBB-7AD5-4C8E-AD1E-46A1302EDB17}" sibTransId="{E21E5A80-428F-437F-AEC1-5815BD81B4BA}"/>
    <dgm:cxn modelId="{57B8E23B-B7E5-4B66-9154-5C3D52168302}" type="presOf" srcId="{DFD91E15-847C-42CE-B928-414951951D0A}" destId="{FB281358-91DC-4808-9725-878EEF8E78DC}" srcOrd="0" destOrd="0" presId="urn:microsoft.com/office/officeart/2005/8/layout/cycle4"/>
    <dgm:cxn modelId="{A8FC5BFE-969B-4E5C-BB0F-08556E6F6366}" srcId="{62EBF2BA-49B8-4049-8C53-8FFCA56AD9ED}" destId="{0A81A8F7-ECD2-4168-BD89-6933DED78EFA}" srcOrd="0" destOrd="0" parTransId="{38233E0F-1D31-4ED5-9268-5DF6F06E5040}" sibTransId="{7ECD9FAA-3FA6-4152-BF5C-A0A884D93E18}"/>
    <dgm:cxn modelId="{F11599E1-05D8-41C4-9CE6-997D2E0949D8}" srcId="{9968183D-5508-404D-B918-CDFC1CED4413}" destId="{B5E16F07-1442-4042-8855-03A3532FDCCB}" srcOrd="0" destOrd="0" parTransId="{F5D6D555-46B1-4488-9B69-4D553E2E1543}" sibTransId="{3DF5673B-FC93-44D7-ADCE-0C5396496737}"/>
    <dgm:cxn modelId="{7CB7243A-85A2-44A1-9071-76BAE4E99262}" type="presOf" srcId="{26717447-467B-456F-9806-309CC3DD9159}" destId="{37DCBA55-B9B3-43CF-89C0-661E1E01B53A}" srcOrd="1" destOrd="0" presId="urn:microsoft.com/office/officeart/2005/8/layout/cycle4"/>
    <dgm:cxn modelId="{742B0EC5-AC06-4014-AA80-5E1999FB6818}" type="presOf" srcId="{26717447-467B-456F-9806-309CC3DD9159}" destId="{8E2DD9E0-213D-453F-9F19-2C0FE5A81412}" srcOrd="0" destOrd="0" presId="urn:microsoft.com/office/officeart/2005/8/layout/cycle4"/>
    <dgm:cxn modelId="{54EB4994-736D-4E2A-A4A2-134744DEBCE3}" type="presOf" srcId="{0A81A8F7-ECD2-4168-BD89-6933DED78EFA}" destId="{5CA62810-3E87-4EAA-ADA1-1F72A71DFFD2}" srcOrd="0" destOrd="0" presId="urn:microsoft.com/office/officeart/2005/8/layout/cycle4"/>
    <dgm:cxn modelId="{D89833E0-B48E-4529-8E9C-26080583F603}" type="presOf" srcId="{569ECCB2-10D0-45C2-8B5B-E4126D86A2C3}" destId="{09C3CBFD-298E-46CF-B949-BC3133CCA6C7}" srcOrd="0" destOrd="0" presId="urn:microsoft.com/office/officeart/2005/8/layout/cycle4"/>
    <dgm:cxn modelId="{E48DF0A8-D4B1-4178-B2A8-5C96C3498451}" type="presOf" srcId="{A320F9AA-7172-4DBC-BEF5-6EBC6577603B}" destId="{ACA19B2F-62CC-4B91-B0D8-4CF7D0CAAE22}" srcOrd="1" destOrd="0" presId="urn:microsoft.com/office/officeart/2005/8/layout/cycle4"/>
    <dgm:cxn modelId="{BBBD57FB-5916-4B24-8208-0ADD8FDCAA90}" srcId="{9968183D-5508-404D-B918-CDFC1CED4413}" destId="{542B85F2-CB97-465E-BD87-FA8B192A6159}" srcOrd="3" destOrd="0" parTransId="{E6168647-5161-4CB5-AE7C-C57EF6F029E1}" sibTransId="{95336A02-105F-44E1-85E9-A3F4E0F3B981}"/>
    <dgm:cxn modelId="{885593F7-F19D-46DE-94F0-4062612891F0}" type="presParOf" srcId="{2CB70914-9A31-4189-A7F5-24C2BACF1C03}" destId="{CC9C4F49-541E-468B-8723-194C684DF0FA}" srcOrd="0" destOrd="0" presId="urn:microsoft.com/office/officeart/2005/8/layout/cycle4"/>
    <dgm:cxn modelId="{9D1F7399-AE95-49CB-8EA2-39085DA95A41}" type="presParOf" srcId="{CC9C4F49-541E-468B-8723-194C684DF0FA}" destId="{CDEC9279-5A32-4A85-9704-D0315572767C}" srcOrd="0" destOrd="0" presId="urn:microsoft.com/office/officeart/2005/8/layout/cycle4"/>
    <dgm:cxn modelId="{41989817-0E1A-4F6C-8E97-69AC2B7C9FB1}" type="presParOf" srcId="{CDEC9279-5A32-4A85-9704-D0315572767C}" destId="{533B0A64-EC17-4867-B3ED-09F99B019AEB}" srcOrd="0" destOrd="0" presId="urn:microsoft.com/office/officeart/2005/8/layout/cycle4"/>
    <dgm:cxn modelId="{9F43BD33-AE30-4CD4-88CF-D6E1B0F534B5}" type="presParOf" srcId="{CDEC9279-5A32-4A85-9704-D0315572767C}" destId="{ACA19B2F-62CC-4B91-B0D8-4CF7D0CAAE22}" srcOrd="1" destOrd="0" presId="urn:microsoft.com/office/officeart/2005/8/layout/cycle4"/>
    <dgm:cxn modelId="{0F5A296B-CF75-46D6-AD9F-7D6BF085A54A}" type="presParOf" srcId="{CC9C4F49-541E-468B-8723-194C684DF0FA}" destId="{C5508E98-F91B-49D9-A4DB-1889FCD0CDE7}" srcOrd="1" destOrd="0" presId="urn:microsoft.com/office/officeart/2005/8/layout/cycle4"/>
    <dgm:cxn modelId="{428DC52A-4495-4E2C-B1FC-681DBAB4BC71}" type="presParOf" srcId="{C5508E98-F91B-49D9-A4DB-1889FCD0CDE7}" destId="{FB281358-91DC-4808-9725-878EEF8E78DC}" srcOrd="0" destOrd="0" presId="urn:microsoft.com/office/officeart/2005/8/layout/cycle4"/>
    <dgm:cxn modelId="{2AAE2F9E-3130-4B1A-BE6A-416E08CFBDAF}" type="presParOf" srcId="{C5508E98-F91B-49D9-A4DB-1889FCD0CDE7}" destId="{53DC0680-2AAA-4A61-85D6-39CD87A92122}" srcOrd="1" destOrd="0" presId="urn:microsoft.com/office/officeart/2005/8/layout/cycle4"/>
    <dgm:cxn modelId="{D0E34125-198A-49AE-90B0-F77F00F6A3A3}" type="presParOf" srcId="{CC9C4F49-541E-468B-8723-194C684DF0FA}" destId="{AF68A9AA-9D56-4A12-996E-F7A37546D4DE}" srcOrd="2" destOrd="0" presId="urn:microsoft.com/office/officeart/2005/8/layout/cycle4"/>
    <dgm:cxn modelId="{CD3FF5ED-1BBB-4E8B-8B39-5602740B4DD9}" type="presParOf" srcId="{AF68A9AA-9D56-4A12-996E-F7A37546D4DE}" destId="{5CA62810-3E87-4EAA-ADA1-1F72A71DFFD2}" srcOrd="0" destOrd="0" presId="urn:microsoft.com/office/officeart/2005/8/layout/cycle4"/>
    <dgm:cxn modelId="{522B949F-ABEB-44E1-8054-46DA9BAA9960}" type="presParOf" srcId="{AF68A9AA-9D56-4A12-996E-F7A37546D4DE}" destId="{E7468EC6-C836-4622-B5E1-24C1AD074006}" srcOrd="1" destOrd="0" presId="urn:microsoft.com/office/officeart/2005/8/layout/cycle4"/>
    <dgm:cxn modelId="{5B2E4F3C-5DBA-4108-94C2-0F7D1AE865F9}" type="presParOf" srcId="{CC9C4F49-541E-468B-8723-194C684DF0FA}" destId="{0F444939-5DBB-47F5-85C6-783F415DD63B}" srcOrd="3" destOrd="0" presId="urn:microsoft.com/office/officeart/2005/8/layout/cycle4"/>
    <dgm:cxn modelId="{243BEFFE-0E17-49E8-AD2A-3697571C8CA5}" type="presParOf" srcId="{0F444939-5DBB-47F5-85C6-783F415DD63B}" destId="{8E2DD9E0-213D-453F-9F19-2C0FE5A81412}" srcOrd="0" destOrd="0" presId="urn:microsoft.com/office/officeart/2005/8/layout/cycle4"/>
    <dgm:cxn modelId="{8F93F975-E862-4FBC-91F5-8234CFA43038}" type="presParOf" srcId="{0F444939-5DBB-47F5-85C6-783F415DD63B}" destId="{37DCBA55-B9B3-43CF-89C0-661E1E01B53A}" srcOrd="1" destOrd="0" presId="urn:microsoft.com/office/officeart/2005/8/layout/cycle4"/>
    <dgm:cxn modelId="{AA5D161C-B173-4E64-830D-C319642A6926}" type="presParOf" srcId="{CC9C4F49-541E-468B-8723-194C684DF0FA}" destId="{EB880B6B-34A3-4598-9C62-CBE2F4D7E549}" srcOrd="4" destOrd="0" presId="urn:microsoft.com/office/officeart/2005/8/layout/cycle4"/>
    <dgm:cxn modelId="{6098AE08-BB80-4BB5-8FDB-DF8F469570F8}" type="presParOf" srcId="{2CB70914-9A31-4189-A7F5-24C2BACF1C03}" destId="{DC254745-9761-4BBE-9FE6-69A90059C457}" srcOrd="1" destOrd="0" presId="urn:microsoft.com/office/officeart/2005/8/layout/cycle4"/>
    <dgm:cxn modelId="{83A3FCE0-D100-48AB-8555-3B42F0FA35B2}" type="presParOf" srcId="{DC254745-9761-4BBE-9FE6-69A90059C457}" destId="{27D82B0C-6D27-4E3A-8AF0-0BD2E62EEC8C}" srcOrd="0" destOrd="0" presId="urn:microsoft.com/office/officeart/2005/8/layout/cycle4"/>
    <dgm:cxn modelId="{5ABD2723-D56E-482C-8524-0BB61AF87746}" type="presParOf" srcId="{DC254745-9761-4BBE-9FE6-69A90059C457}" destId="{09C3CBFD-298E-46CF-B949-BC3133CCA6C7}" srcOrd="1" destOrd="0" presId="urn:microsoft.com/office/officeart/2005/8/layout/cycle4"/>
    <dgm:cxn modelId="{3DDA6659-5E0B-4D55-96A3-A960C33208BE}" type="presParOf" srcId="{DC254745-9761-4BBE-9FE6-69A90059C457}" destId="{0633AB31-6D78-4EDC-91AC-FD42933BDC65}" srcOrd="2" destOrd="0" presId="urn:microsoft.com/office/officeart/2005/8/layout/cycle4"/>
    <dgm:cxn modelId="{41B6E851-CB38-42D7-9819-D346FFEEBAD3}" type="presParOf" srcId="{DC254745-9761-4BBE-9FE6-69A90059C457}" destId="{04DCB600-393E-4FAD-A106-04A79F0FA856}" srcOrd="3" destOrd="0" presId="urn:microsoft.com/office/officeart/2005/8/layout/cycle4"/>
    <dgm:cxn modelId="{E2C3483F-7285-4C53-8C9E-01B72378F2D7}" type="presParOf" srcId="{DC254745-9761-4BBE-9FE6-69A90059C457}" destId="{D401BCD4-E869-46DC-B3E6-42FF023AC2B1}" srcOrd="4" destOrd="0" presId="urn:microsoft.com/office/officeart/2005/8/layout/cycle4"/>
    <dgm:cxn modelId="{93472AE4-7AE8-4DC5-B0E4-A612AB1BF4C3}" type="presParOf" srcId="{2CB70914-9A31-4189-A7F5-24C2BACF1C03}" destId="{E1932806-ACCD-4E71-BA7E-7886328336D6}" srcOrd="2" destOrd="0" presId="urn:microsoft.com/office/officeart/2005/8/layout/cycle4"/>
    <dgm:cxn modelId="{A2E2D555-B8C0-4B14-B1A7-D8848A98DA6C}" type="presParOf" srcId="{2CB70914-9A31-4189-A7F5-24C2BACF1C03}" destId="{8907F616-31C7-4F1C-962E-34D19A469A15}" srcOrd="3" destOrd="0" presId="urn:microsoft.com/office/officeart/2005/8/layout/cycle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9B010A0-FE72-41D2-B646-07F5D5A5E988}" type="doc">
      <dgm:prSet loTypeId="urn:microsoft.com/office/officeart/2005/8/layout/hProcess9" loCatId="process" qsTypeId="urn:microsoft.com/office/officeart/2005/8/quickstyle/simple1" qsCatId="simple" csTypeId="urn:microsoft.com/office/officeart/2005/8/colors/accent1_2" csCatId="accent1" phldr="1"/>
      <dgm:spPr/>
      <dgm:t>
        <a:bodyPr/>
        <a:lstStyle/>
        <a:p>
          <a:endParaRPr lang="en-GB"/>
        </a:p>
      </dgm:t>
    </dgm:pt>
    <dgm:pt modelId="{DCD51542-E351-4508-BA58-0A2643462B28}">
      <dgm:prSet phldrT="[Text]"/>
      <dgm:spPr>
        <a:xfrm>
          <a:off x="618408" y="871537"/>
          <a:ext cx="833855" cy="116205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Goal Setting</a:t>
          </a:r>
        </a:p>
      </dgm:t>
    </dgm:pt>
    <dgm:pt modelId="{55DBB504-E22E-4F52-A164-6A8FD986AE15}" type="parTrans" cxnId="{053A5513-34AC-47CD-AFCA-7A013E154BC7}">
      <dgm:prSet/>
      <dgm:spPr/>
      <dgm:t>
        <a:bodyPr/>
        <a:lstStyle/>
        <a:p>
          <a:endParaRPr lang="en-GB"/>
        </a:p>
      </dgm:t>
    </dgm:pt>
    <dgm:pt modelId="{0BB5DFDD-1C2A-48EB-966C-0C04B0BB439E}" type="sibTrans" cxnId="{053A5513-34AC-47CD-AFCA-7A013E154BC7}">
      <dgm:prSet/>
      <dgm:spPr/>
      <dgm:t>
        <a:bodyPr/>
        <a:lstStyle/>
        <a:p>
          <a:endParaRPr lang="en-GB"/>
        </a:p>
      </dgm:t>
    </dgm:pt>
    <dgm:pt modelId="{DC17C13F-4D26-429E-A362-4AC3894CD2AF}">
      <dgm:prSet phldrT="[Text]"/>
      <dgm:spPr>
        <a:xfrm>
          <a:off x="1578172" y="871537"/>
          <a:ext cx="959703" cy="116205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GB">
            <a:solidFill>
              <a:sysClr val="window" lastClr="FFFFFF"/>
            </a:solidFill>
            <a:latin typeface="Calibri"/>
            <a:ea typeface="+mn-ea"/>
            <a:cs typeface="+mn-cs"/>
          </a:endParaRPr>
        </a:p>
        <a:p>
          <a:r>
            <a:rPr lang="en-GB">
              <a:solidFill>
                <a:sysClr val="window" lastClr="FFFFFF"/>
              </a:solidFill>
              <a:latin typeface="Calibri"/>
              <a:ea typeface="+mn-ea"/>
              <a:cs typeface="+mn-cs"/>
            </a:rPr>
            <a:t>Reality</a:t>
          </a:r>
        </a:p>
        <a:p>
          <a:endParaRPr lang="en-GB">
            <a:solidFill>
              <a:sysClr val="window" lastClr="FFFFFF"/>
            </a:solidFill>
            <a:latin typeface="Calibri"/>
            <a:ea typeface="+mn-ea"/>
            <a:cs typeface="+mn-cs"/>
          </a:endParaRPr>
        </a:p>
      </dgm:t>
    </dgm:pt>
    <dgm:pt modelId="{FFF4423A-8AC7-4A48-9852-56B5CA96C226}" type="parTrans" cxnId="{04C12547-747C-40B0-9D53-B09EFE1AEE40}">
      <dgm:prSet/>
      <dgm:spPr/>
      <dgm:t>
        <a:bodyPr/>
        <a:lstStyle/>
        <a:p>
          <a:endParaRPr lang="en-GB"/>
        </a:p>
      </dgm:t>
    </dgm:pt>
    <dgm:pt modelId="{3BC00ECA-0BE8-45A2-AFE3-15802F2E9E72}" type="sibTrans" cxnId="{04C12547-747C-40B0-9D53-B09EFE1AEE40}">
      <dgm:prSet/>
      <dgm:spPr/>
      <dgm:t>
        <a:bodyPr/>
        <a:lstStyle/>
        <a:p>
          <a:endParaRPr lang="en-GB"/>
        </a:p>
      </dgm:t>
    </dgm:pt>
    <dgm:pt modelId="{73189240-2D41-408B-B012-D9E3BFA3045B}">
      <dgm:prSet phldrT="[Text]"/>
      <dgm:spPr>
        <a:xfrm>
          <a:off x="2663784" y="871537"/>
          <a:ext cx="937746" cy="116205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Options</a:t>
          </a:r>
        </a:p>
      </dgm:t>
    </dgm:pt>
    <dgm:pt modelId="{BC1BC4FC-E9D0-4BF4-93AB-E7618A33E7A4}" type="parTrans" cxnId="{0F2C7ECD-BE4B-4EE0-A3F3-3E4C5A9FE660}">
      <dgm:prSet/>
      <dgm:spPr/>
      <dgm:t>
        <a:bodyPr/>
        <a:lstStyle/>
        <a:p>
          <a:endParaRPr lang="en-GB"/>
        </a:p>
      </dgm:t>
    </dgm:pt>
    <dgm:pt modelId="{1AB7D624-E51C-422C-947D-D1D3F47A1F8D}" type="sibTrans" cxnId="{0F2C7ECD-BE4B-4EE0-A3F3-3E4C5A9FE660}">
      <dgm:prSet/>
      <dgm:spPr/>
      <dgm:t>
        <a:bodyPr/>
        <a:lstStyle/>
        <a:p>
          <a:endParaRPr lang="en-GB"/>
        </a:p>
      </dgm:t>
    </dgm:pt>
    <dgm:pt modelId="{916EF510-8238-4E89-BCC2-8A950737E7D2}">
      <dgm:prSet/>
      <dgm:spPr>
        <a:xfrm>
          <a:off x="3727439" y="881914"/>
          <a:ext cx="971224" cy="114129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Will</a:t>
          </a:r>
        </a:p>
      </dgm:t>
    </dgm:pt>
    <dgm:pt modelId="{F7B8080A-E304-4F9B-821F-E48589C497FF}" type="sibTrans" cxnId="{6735BAA7-5CA3-483C-A424-337C89E32437}">
      <dgm:prSet/>
      <dgm:spPr/>
      <dgm:t>
        <a:bodyPr/>
        <a:lstStyle/>
        <a:p>
          <a:endParaRPr lang="en-GB"/>
        </a:p>
      </dgm:t>
    </dgm:pt>
    <dgm:pt modelId="{FB0D1DBC-8A90-41EC-B0AE-65CD24B472EC}" type="parTrans" cxnId="{6735BAA7-5CA3-483C-A424-337C89E32437}">
      <dgm:prSet/>
      <dgm:spPr/>
      <dgm:t>
        <a:bodyPr/>
        <a:lstStyle/>
        <a:p>
          <a:endParaRPr lang="en-GB"/>
        </a:p>
      </dgm:t>
    </dgm:pt>
    <dgm:pt modelId="{AE3BA5AD-173A-4D17-87EF-F45537632111}">
      <dgm:prSet/>
      <dgm:spPr>
        <a:xfrm flipH="1">
          <a:off x="4824572" y="1431814"/>
          <a:ext cx="43419" cy="41496"/>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GB">
            <a:solidFill>
              <a:sysClr val="window" lastClr="FFFFFF"/>
            </a:solidFill>
            <a:latin typeface="Calibri"/>
            <a:ea typeface="+mn-ea"/>
            <a:cs typeface="+mn-cs"/>
          </a:endParaRPr>
        </a:p>
      </dgm:t>
    </dgm:pt>
    <dgm:pt modelId="{FFCB0107-8FE4-4BB3-B219-C50C3E785E42}" type="sibTrans" cxnId="{E02002BF-B042-4659-8EA4-0800DF3E6658}">
      <dgm:prSet/>
      <dgm:spPr/>
      <dgm:t>
        <a:bodyPr/>
        <a:lstStyle/>
        <a:p>
          <a:endParaRPr lang="en-GB"/>
        </a:p>
      </dgm:t>
    </dgm:pt>
    <dgm:pt modelId="{AA801134-6526-4680-B01E-68E918320BF2}" type="parTrans" cxnId="{E02002BF-B042-4659-8EA4-0800DF3E6658}">
      <dgm:prSet/>
      <dgm:spPr/>
      <dgm:t>
        <a:bodyPr/>
        <a:lstStyle/>
        <a:p>
          <a:endParaRPr lang="en-GB"/>
        </a:p>
      </dgm:t>
    </dgm:pt>
    <dgm:pt modelId="{E2D4EF08-6534-4C3F-B4EA-11CB632FB775}" type="pres">
      <dgm:prSet presAssocID="{D9B010A0-FE72-41D2-B646-07F5D5A5E988}" presName="CompostProcess" presStyleCnt="0">
        <dgm:presLayoutVars>
          <dgm:dir/>
          <dgm:resizeHandles val="exact"/>
        </dgm:presLayoutVars>
      </dgm:prSet>
      <dgm:spPr/>
      <dgm:t>
        <a:bodyPr/>
        <a:lstStyle/>
        <a:p>
          <a:endParaRPr lang="en-GB"/>
        </a:p>
      </dgm:t>
    </dgm:pt>
    <dgm:pt modelId="{6F780A8D-CA6D-41E8-8D37-7DC3D2852004}" type="pres">
      <dgm:prSet presAssocID="{D9B010A0-FE72-41D2-B646-07F5D5A5E988}" presName="arrow" presStyleLbl="bgShp" presStyleIdx="0" presStyleCnt="1"/>
      <dgm:spPr>
        <a:xfrm>
          <a:off x="411479" y="0"/>
          <a:ext cx="4663440" cy="2905125"/>
        </a:xfrm>
        <a:prstGeom prst="rightArrow">
          <a:avLst/>
        </a:prstGeom>
        <a:blipFill rotWithShape="0">
          <a:blip xmlns:r="http://schemas.openxmlformats.org/officeDocument/2006/relationships" r:embed="rId1"/>
          <a:srcRect/>
          <a:stretch>
            <a:fillRect/>
          </a:stretch>
        </a:blipFill>
        <a:ln>
          <a:noFill/>
        </a:ln>
        <a:effectLst/>
      </dgm:spPr>
      <dgm:t>
        <a:bodyPr/>
        <a:lstStyle/>
        <a:p>
          <a:endParaRPr lang="en-GB"/>
        </a:p>
      </dgm:t>
    </dgm:pt>
    <dgm:pt modelId="{7D098649-28E3-4099-931A-DE2012D3ADF2}" type="pres">
      <dgm:prSet presAssocID="{D9B010A0-FE72-41D2-B646-07F5D5A5E988}" presName="linearProcess" presStyleCnt="0"/>
      <dgm:spPr/>
    </dgm:pt>
    <dgm:pt modelId="{78E97F9D-A8FA-4870-9B05-41D8894A2951}" type="pres">
      <dgm:prSet presAssocID="{DCD51542-E351-4508-BA58-0A2643462B28}" presName="textNode" presStyleLbl="node1" presStyleIdx="0" presStyleCnt="5" custScaleX="50662">
        <dgm:presLayoutVars>
          <dgm:bulletEnabled val="1"/>
        </dgm:presLayoutVars>
      </dgm:prSet>
      <dgm:spPr/>
      <dgm:t>
        <a:bodyPr/>
        <a:lstStyle/>
        <a:p>
          <a:endParaRPr lang="en-GB"/>
        </a:p>
      </dgm:t>
    </dgm:pt>
    <dgm:pt modelId="{2BAF375D-B82A-47ED-BAB1-22FEDB31E522}" type="pres">
      <dgm:prSet presAssocID="{0BB5DFDD-1C2A-48EB-966C-0C04B0BB439E}" presName="sibTrans" presStyleCnt="0"/>
      <dgm:spPr/>
    </dgm:pt>
    <dgm:pt modelId="{90A7A8AB-DEF8-4F42-A009-BE928B96E419}" type="pres">
      <dgm:prSet presAssocID="{DC17C13F-4D26-429E-A362-4AC3894CD2AF}" presName="textNode" presStyleLbl="node1" presStyleIdx="1" presStyleCnt="5" custScaleX="58308">
        <dgm:presLayoutVars>
          <dgm:bulletEnabled val="1"/>
        </dgm:presLayoutVars>
      </dgm:prSet>
      <dgm:spPr/>
      <dgm:t>
        <a:bodyPr/>
        <a:lstStyle/>
        <a:p>
          <a:endParaRPr lang="en-GB"/>
        </a:p>
      </dgm:t>
    </dgm:pt>
    <dgm:pt modelId="{55973A6B-E0B3-49E0-B146-E9846FBC9123}" type="pres">
      <dgm:prSet presAssocID="{3BC00ECA-0BE8-45A2-AFE3-15802F2E9E72}" presName="sibTrans" presStyleCnt="0"/>
      <dgm:spPr/>
    </dgm:pt>
    <dgm:pt modelId="{1FA11527-6028-4D72-81DD-6D097431EDEA}" type="pres">
      <dgm:prSet presAssocID="{73189240-2D41-408B-B012-D9E3BFA3045B}" presName="textNode" presStyleLbl="node1" presStyleIdx="2" presStyleCnt="5" custScaleX="56974">
        <dgm:presLayoutVars>
          <dgm:bulletEnabled val="1"/>
        </dgm:presLayoutVars>
      </dgm:prSet>
      <dgm:spPr/>
      <dgm:t>
        <a:bodyPr/>
        <a:lstStyle/>
        <a:p>
          <a:endParaRPr lang="en-GB"/>
        </a:p>
      </dgm:t>
    </dgm:pt>
    <dgm:pt modelId="{29B5601E-9B79-4BD4-A5C2-8A2BB3D3E4B4}" type="pres">
      <dgm:prSet presAssocID="{1AB7D624-E51C-422C-947D-D1D3F47A1F8D}" presName="sibTrans" presStyleCnt="0"/>
      <dgm:spPr/>
    </dgm:pt>
    <dgm:pt modelId="{D4195C1A-A712-4B74-B842-BE5804205516}" type="pres">
      <dgm:prSet presAssocID="{916EF510-8238-4E89-BCC2-8A950737E7D2}" presName="textNode" presStyleLbl="node1" presStyleIdx="3" presStyleCnt="5" custScaleX="59008" custScaleY="98214">
        <dgm:presLayoutVars>
          <dgm:bulletEnabled val="1"/>
        </dgm:presLayoutVars>
      </dgm:prSet>
      <dgm:spPr/>
      <dgm:t>
        <a:bodyPr/>
        <a:lstStyle/>
        <a:p>
          <a:endParaRPr lang="en-GB"/>
        </a:p>
      </dgm:t>
    </dgm:pt>
    <dgm:pt modelId="{DE07D7DB-B8FE-41F8-89C1-F8913AA275C0}" type="pres">
      <dgm:prSet presAssocID="{F7B8080A-E304-4F9B-821F-E48589C497FF}" presName="sibTrans" presStyleCnt="0"/>
      <dgm:spPr/>
    </dgm:pt>
    <dgm:pt modelId="{EA089F61-8920-49E7-989A-180CDCD23BB2}" type="pres">
      <dgm:prSet presAssocID="{AE3BA5AD-173A-4D17-87EF-F45537632111}" presName="textNode" presStyleLbl="node1" presStyleIdx="4" presStyleCnt="5" custFlipHor="1" custScaleX="2638" custScaleY="3571">
        <dgm:presLayoutVars>
          <dgm:bulletEnabled val="1"/>
        </dgm:presLayoutVars>
      </dgm:prSet>
      <dgm:spPr/>
      <dgm:t>
        <a:bodyPr/>
        <a:lstStyle/>
        <a:p>
          <a:endParaRPr lang="en-GB"/>
        </a:p>
      </dgm:t>
    </dgm:pt>
  </dgm:ptLst>
  <dgm:cxnLst>
    <dgm:cxn modelId="{6735BAA7-5CA3-483C-A424-337C89E32437}" srcId="{D9B010A0-FE72-41D2-B646-07F5D5A5E988}" destId="{916EF510-8238-4E89-BCC2-8A950737E7D2}" srcOrd="3" destOrd="0" parTransId="{FB0D1DBC-8A90-41EC-B0AE-65CD24B472EC}" sibTransId="{F7B8080A-E304-4F9B-821F-E48589C497FF}"/>
    <dgm:cxn modelId="{2A0009BB-DD8B-4620-AA88-2C4EBFC43E4F}" type="presOf" srcId="{DC17C13F-4D26-429E-A362-4AC3894CD2AF}" destId="{90A7A8AB-DEF8-4F42-A009-BE928B96E419}" srcOrd="0" destOrd="0" presId="urn:microsoft.com/office/officeart/2005/8/layout/hProcess9"/>
    <dgm:cxn modelId="{04C12547-747C-40B0-9D53-B09EFE1AEE40}" srcId="{D9B010A0-FE72-41D2-B646-07F5D5A5E988}" destId="{DC17C13F-4D26-429E-A362-4AC3894CD2AF}" srcOrd="1" destOrd="0" parTransId="{FFF4423A-8AC7-4A48-9852-56B5CA96C226}" sibTransId="{3BC00ECA-0BE8-45A2-AFE3-15802F2E9E72}"/>
    <dgm:cxn modelId="{0F2C7ECD-BE4B-4EE0-A3F3-3E4C5A9FE660}" srcId="{D9B010A0-FE72-41D2-B646-07F5D5A5E988}" destId="{73189240-2D41-408B-B012-D9E3BFA3045B}" srcOrd="2" destOrd="0" parTransId="{BC1BC4FC-E9D0-4BF4-93AB-E7618A33E7A4}" sibTransId="{1AB7D624-E51C-422C-947D-D1D3F47A1F8D}"/>
    <dgm:cxn modelId="{81A39DC2-43E1-4ACE-8C41-0B9B2649C6FD}" type="presOf" srcId="{AE3BA5AD-173A-4D17-87EF-F45537632111}" destId="{EA089F61-8920-49E7-989A-180CDCD23BB2}" srcOrd="0" destOrd="0" presId="urn:microsoft.com/office/officeart/2005/8/layout/hProcess9"/>
    <dgm:cxn modelId="{C6746ABB-48E8-4E38-B1C1-C5201779DC65}" type="presOf" srcId="{D9B010A0-FE72-41D2-B646-07F5D5A5E988}" destId="{E2D4EF08-6534-4C3F-B4EA-11CB632FB775}" srcOrd="0" destOrd="0" presId="urn:microsoft.com/office/officeart/2005/8/layout/hProcess9"/>
    <dgm:cxn modelId="{65A82003-5583-4742-B8E7-D01F6F6E6ED6}" type="presOf" srcId="{DCD51542-E351-4508-BA58-0A2643462B28}" destId="{78E97F9D-A8FA-4870-9B05-41D8894A2951}" srcOrd="0" destOrd="0" presId="urn:microsoft.com/office/officeart/2005/8/layout/hProcess9"/>
    <dgm:cxn modelId="{F4297B21-446B-448C-B979-AD5CB8198014}" type="presOf" srcId="{73189240-2D41-408B-B012-D9E3BFA3045B}" destId="{1FA11527-6028-4D72-81DD-6D097431EDEA}" srcOrd="0" destOrd="0" presId="urn:microsoft.com/office/officeart/2005/8/layout/hProcess9"/>
    <dgm:cxn modelId="{E02002BF-B042-4659-8EA4-0800DF3E6658}" srcId="{D9B010A0-FE72-41D2-B646-07F5D5A5E988}" destId="{AE3BA5AD-173A-4D17-87EF-F45537632111}" srcOrd="4" destOrd="0" parTransId="{AA801134-6526-4680-B01E-68E918320BF2}" sibTransId="{FFCB0107-8FE4-4BB3-B219-C50C3E785E42}"/>
    <dgm:cxn modelId="{FA002328-AD05-41BD-9DFB-536D9C22BE98}" type="presOf" srcId="{916EF510-8238-4E89-BCC2-8A950737E7D2}" destId="{D4195C1A-A712-4B74-B842-BE5804205516}" srcOrd="0" destOrd="0" presId="urn:microsoft.com/office/officeart/2005/8/layout/hProcess9"/>
    <dgm:cxn modelId="{053A5513-34AC-47CD-AFCA-7A013E154BC7}" srcId="{D9B010A0-FE72-41D2-B646-07F5D5A5E988}" destId="{DCD51542-E351-4508-BA58-0A2643462B28}" srcOrd="0" destOrd="0" parTransId="{55DBB504-E22E-4F52-A164-6A8FD986AE15}" sibTransId="{0BB5DFDD-1C2A-48EB-966C-0C04B0BB439E}"/>
    <dgm:cxn modelId="{78CB13DB-6175-4642-A268-BCB9736109C5}" type="presParOf" srcId="{E2D4EF08-6534-4C3F-B4EA-11CB632FB775}" destId="{6F780A8D-CA6D-41E8-8D37-7DC3D2852004}" srcOrd="0" destOrd="0" presId="urn:microsoft.com/office/officeart/2005/8/layout/hProcess9"/>
    <dgm:cxn modelId="{DA6BC37B-586D-479F-B5E3-C026B135124D}" type="presParOf" srcId="{E2D4EF08-6534-4C3F-B4EA-11CB632FB775}" destId="{7D098649-28E3-4099-931A-DE2012D3ADF2}" srcOrd="1" destOrd="0" presId="urn:microsoft.com/office/officeart/2005/8/layout/hProcess9"/>
    <dgm:cxn modelId="{96049664-699C-4E94-9AFF-15A9D31BDEE8}" type="presParOf" srcId="{7D098649-28E3-4099-931A-DE2012D3ADF2}" destId="{78E97F9D-A8FA-4870-9B05-41D8894A2951}" srcOrd="0" destOrd="0" presId="urn:microsoft.com/office/officeart/2005/8/layout/hProcess9"/>
    <dgm:cxn modelId="{06261E46-9A33-4514-853F-165C36AE53B1}" type="presParOf" srcId="{7D098649-28E3-4099-931A-DE2012D3ADF2}" destId="{2BAF375D-B82A-47ED-BAB1-22FEDB31E522}" srcOrd="1" destOrd="0" presId="urn:microsoft.com/office/officeart/2005/8/layout/hProcess9"/>
    <dgm:cxn modelId="{00B5C985-590A-455D-A2F1-665E678C8227}" type="presParOf" srcId="{7D098649-28E3-4099-931A-DE2012D3ADF2}" destId="{90A7A8AB-DEF8-4F42-A009-BE928B96E419}" srcOrd="2" destOrd="0" presId="urn:microsoft.com/office/officeart/2005/8/layout/hProcess9"/>
    <dgm:cxn modelId="{185C4367-D5FD-4290-8822-E4B97B527F27}" type="presParOf" srcId="{7D098649-28E3-4099-931A-DE2012D3ADF2}" destId="{55973A6B-E0B3-49E0-B146-E9846FBC9123}" srcOrd="3" destOrd="0" presId="urn:microsoft.com/office/officeart/2005/8/layout/hProcess9"/>
    <dgm:cxn modelId="{CE813486-B61C-4B51-A41E-77401CC3E3A6}" type="presParOf" srcId="{7D098649-28E3-4099-931A-DE2012D3ADF2}" destId="{1FA11527-6028-4D72-81DD-6D097431EDEA}" srcOrd="4" destOrd="0" presId="urn:microsoft.com/office/officeart/2005/8/layout/hProcess9"/>
    <dgm:cxn modelId="{C8284744-4A72-4EFD-ABE1-19AD93C3AAD5}" type="presParOf" srcId="{7D098649-28E3-4099-931A-DE2012D3ADF2}" destId="{29B5601E-9B79-4BD4-A5C2-8A2BB3D3E4B4}" srcOrd="5" destOrd="0" presId="urn:microsoft.com/office/officeart/2005/8/layout/hProcess9"/>
    <dgm:cxn modelId="{6696D634-CC0E-490F-9101-0BE929BD76ED}" type="presParOf" srcId="{7D098649-28E3-4099-931A-DE2012D3ADF2}" destId="{D4195C1A-A712-4B74-B842-BE5804205516}" srcOrd="6" destOrd="0" presId="urn:microsoft.com/office/officeart/2005/8/layout/hProcess9"/>
    <dgm:cxn modelId="{B60D70C5-3B7E-4DC6-A838-7E7CC31B0059}" type="presParOf" srcId="{7D098649-28E3-4099-931A-DE2012D3ADF2}" destId="{DE07D7DB-B8FE-41F8-89C1-F8913AA275C0}" srcOrd="7" destOrd="0" presId="urn:microsoft.com/office/officeart/2005/8/layout/hProcess9"/>
    <dgm:cxn modelId="{ED64C956-AB66-4D86-8731-55AA6D5343D6}" type="presParOf" srcId="{7D098649-28E3-4099-931A-DE2012D3ADF2}" destId="{EA089F61-8920-49E7-989A-180CDCD23BB2}" srcOrd="8" destOrd="0" presId="urn:microsoft.com/office/officeart/2005/8/layout/hProcess9"/>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A62810-3E87-4EAA-ADA1-1F72A71DFFD2}">
      <dsp:nvSpPr>
        <dsp:cNvPr id="0" name=""/>
        <dsp:cNvSpPr/>
      </dsp:nvSpPr>
      <dsp:spPr>
        <a:xfrm>
          <a:off x="3242462" y="2176272"/>
          <a:ext cx="1580997" cy="10241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marL="57150" lvl="1" indent="-57150" algn="l" defTabSz="444500">
            <a:lnSpc>
              <a:spcPct val="90000"/>
            </a:lnSpc>
            <a:spcBef>
              <a:spcPct val="0"/>
            </a:spcBef>
            <a:spcAft>
              <a:spcPct val="15000"/>
            </a:spcAft>
            <a:buChar char="••"/>
          </a:pPr>
          <a:r>
            <a:rPr lang="en-GB" sz="1000" kern="1200"/>
            <a:t>Facilitate learning and adapt if required</a:t>
          </a:r>
        </a:p>
      </dsp:txBody>
      <dsp:txXfrm>
        <a:off x="3739258" y="2454800"/>
        <a:ext cx="1061704" cy="723102"/>
      </dsp:txXfrm>
    </dsp:sp>
    <dsp:sp modelId="{8E2DD9E0-213D-453F-9F19-2C0FE5A81412}">
      <dsp:nvSpPr>
        <dsp:cNvPr id="0" name=""/>
        <dsp:cNvSpPr/>
      </dsp:nvSpPr>
      <dsp:spPr>
        <a:xfrm>
          <a:off x="662939" y="2176272"/>
          <a:ext cx="1580997" cy="10241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marL="57150" lvl="1" indent="-57150" algn="l" defTabSz="444500">
            <a:lnSpc>
              <a:spcPct val="90000"/>
            </a:lnSpc>
            <a:spcBef>
              <a:spcPct val="0"/>
            </a:spcBef>
            <a:spcAft>
              <a:spcPct val="15000"/>
            </a:spcAft>
            <a:buChar char="••"/>
          </a:pPr>
          <a:r>
            <a:rPr lang="en-GB" sz="1000" kern="1200"/>
            <a:t>Recognise different types and ways of learning</a:t>
          </a:r>
        </a:p>
      </dsp:txBody>
      <dsp:txXfrm>
        <a:off x="685436" y="2454800"/>
        <a:ext cx="1061704" cy="723102"/>
      </dsp:txXfrm>
    </dsp:sp>
    <dsp:sp modelId="{FB281358-91DC-4808-9725-878EEF8E78DC}">
      <dsp:nvSpPr>
        <dsp:cNvPr id="0" name=""/>
        <dsp:cNvSpPr/>
      </dsp:nvSpPr>
      <dsp:spPr>
        <a:xfrm>
          <a:off x="3242462" y="0"/>
          <a:ext cx="1580997" cy="10241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marL="57150" lvl="1" indent="-57150" algn="l" defTabSz="444500">
            <a:lnSpc>
              <a:spcPct val="90000"/>
            </a:lnSpc>
            <a:spcBef>
              <a:spcPct val="0"/>
            </a:spcBef>
            <a:spcAft>
              <a:spcPct val="15000"/>
            </a:spcAft>
            <a:buChar char="••"/>
          </a:pPr>
          <a:r>
            <a:rPr lang="en-GB" sz="1000" kern="1200"/>
            <a:t>Documentation</a:t>
          </a:r>
        </a:p>
      </dsp:txBody>
      <dsp:txXfrm>
        <a:off x="3739258" y="22497"/>
        <a:ext cx="1061704" cy="723102"/>
      </dsp:txXfrm>
    </dsp:sp>
    <dsp:sp modelId="{533B0A64-EC17-4867-B3ED-09F99B019AEB}">
      <dsp:nvSpPr>
        <dsp:cNvPr id="0" name=""/>
        <dsp:cNvSpPr/>
      </dsp:nvSpPr>
      <dsp:spPr>
        <a:xfrm>
          <a:off x="662939" y="0"/>
          <a:ext cx="1580997" cy="10241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marL="57150" lvl="1" indent="-57150" algn="l" defTabSz="444500">
            <a:lnSpc>
              <a:spcPct val="90000"/>
            </a:lnSpc>
            <a:spcBef>
              <a:spcPct val="0"/>
            </a:spcBef>
            <a:spcAft>
              <a:spcPct val="15000"/>
            </a:spcAft>
            <a:buChar char="••"/>
          </a:pPr>
          <a:r>
            <a:rPr lang="en-GB" sz="1000" kern="1200"/>
            <a:t>Professionalism</a:t>
          </a:r>
        </a:p>
      </dsp:txBody>
      <dsp:txXfrm>
        <a:off x="685436" y="22497"/>
        <a:ext cx="1061704" cy="723102"/>
      </dsp:txXfrm>
    </dsp:sp>
    <dsp:sp modelId="{27D82B0C-6D27-4E3A-8AF0-0BD2E62EEC8C}">
      <dsp:nvSpPr>
        <dsp:cNvPr id="0" name=""/>
        <dsp:cNvSpPr/>
      </dsp:nvSpPr>
      <dsp:spPr>
        <a:xfrm>
          <a:off x="1325422" y="182422"/>
          <a:ext cx="1385773" cy="1385773"/>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kern="1200"/>
            <a:t>Support and Empower</a:t>
          </a:r>
        </a:p>
      </dsp:txBody>
      <dsp:txXfrm>
        <a:off x="1731306" y="588306"/>
        <a:ext cx="979889" cy="979889"/>
      </dsp:txXfrm>
    </dsp:sp>
    <dsp:sp modelId="{09C3CBFD-298E-46CF-B949-BC3133CCA6C7}">
      <dsp:nvSpPr>
        <dsp:cNvPr id="0" name=""/>
        <dsp:cNvSpPr/>
      </dsp:nvSpPr>
      <dsp:spPr>
        <a:xfrm rot="5400000">
          <a:off x="2775204" y="182422"/>
          <a:ext cx="1385773" cy="1385773"/>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kern="1200"/>
            <a:t>Share Expertise</a:t>
          </a:r>
        </a:p>
      </dsp:txBody>
      <dsp:txXfrm rot="-5400000">
        <a:off x="2775204" y="588306"/>
        <a:ext cx="979889" cy="979889"/>
      </dsp:txXfrm>
    </dsp:sp>
    <dsp:sp modelId="{0633AB31-6D78-4EDC-91AC-FD42933BDC65}">
      <dsp:nvSpPr>
        <dsp:cNvPr id="0" name=""/>
        <dsp:cNvSpPr/>
      </dsp:nvSpPr>
      <dsp:spPr>
        <a:xfrm rot="10800000">
          <a:off x="2775204" y="1632204"/>
          <a:ext cx="1385773" cy="1385773"/>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kern="1200"/>
            <a:t>Role Model &amp; Leadership</a:t>
          </a:r>
        </a:p>
      </dsp:txBody>
      <dsp:txXfrm rot="10800000">
        <a:off x="2775204" y="1632204"/>
        <a:ext cx="979889" cy="979889"/>
      </dsp:txXfrm>
    </dsp:sp>
    <dsp:sp modelId="{04DCB600-393E-4FAD-A106-04A79F0FA856}">
      <dsp:nvSpPr>
        <dsp:cNvPr id="0" name=""/>
        <dsp:cNvSpPr/>
      </dsp:nvSpPr>
      <dsp:spPr>
        <a:xfrm rot="16200000">
          <a:off x="1325422" y="1632204"/>
          <a:ext cx="1385773" cy="1385773"/>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kern="1200"/>
            <a:t>Demonstrate Practical Skills</a:t>
          </a:r>
        </a:p>
      </dsp:txBody>
      <dsp:txXfrm rot="5400000">
        <a:off x="1731306" y="1632204"/>
        <a:ext cx="979889" cy="979889"/>
      </dsp:txXfrm>
    </dsp:sp>
    <dsp:sp modelId="{E1932806-ACCD-4E71-BA7E-7886328336D6}">
      <dsp:nvSpPr>
        <dsp:cNvPr id="0" name=""/>
        <dsp:cNvSpPr/>
      </dsp:nvSpPr>
      <dsp:spPr>
        <a:xfrm>
          <a:off x="2503970" y="1312164"/>
          <a:ext cx="478459" cy="416052"/>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907F616-31C7-4F1C-962E-34D19A469A15}">
      <dsp:nvSpPr>
        <dsp:cNvPr id="0" name=""/>
        <dsp:cNvSpPr/>
      </dsp:nvSpPr>
      <dsp:spPr>
        <a:xfrm rot="10800000">
          <a:off x="2503970" y="1472184"/>
          <a:ext cx="478459" cy="416052"/>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780A8D-CA6D-41E8-8D37-7DC3D2852004}">
      <dsp:nvSpPr>
        <dsp:cNvPr id="0" name=""/>
        <dsp:cNvSpPr/>
      </dsp:nvSpPr>
      <dsp:spPr>
        <a:xfrm>
          <a:off x="385762" y="0"/>
          <a:ext cx="4371975" cy="1771650"/>
        </a:xfrm>
        <a:prstGeom prst="rightArrow">
          <a:avLst/>
        </a:prstGeom>
        <a:blipFill rotWithShape="0">
          <a:blip xmlns:r="http://schemas.openxmlformats.org/officeDocument/2006/relationships" r:embed="rId1"/>
          <a:srcRect/>
          <a:stretch>
            <a:fillRect/>
          </a:stretch>
        </a:blipFill>
        <a:ln>
          <a:noFill/>
        </a:ln>
        <a:effectLst/>
      </dsp:spPr>
      <dsp:style>
        <a:lnRef idx="0">
          <a:scrgbClr r="0" g="0" b="0"/>
        </a:lnRef>
        <a:fillRef idx="1">
          <a:scrgbClr r="0" g="0" b="0"/>
        </a:fillRef>
        <a:effectRef idx="0">
          <a:scrgbClr r="0" g="0" b="0"/>
        </a:effectRef>
        <a:fontRef idx="minor"/>
      </dsp:style>
    </dsp:sp>
    <dsp:sp modelId="{78E97F9D-A8FA-4870-9B05-41D8894A2951}">
      <dsp:nvSpPr>
        <dsp:cNvPr id="0" name=""/>
        <dsp:cNvSpPr/>
      </dsp:nvSpPr>
      <dsp:spPr>
        <a:xfrm>
          <a:off x="590054" y="531494"/>
          <a:ext cx="781739" cy="70866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Goal Setting</a:t>
          </a:r>
        </a:p>
      </dsp:txBody>
      <dsp:txXfrm>
        <a:off x="624648" y="566088"/>
        <a:ext cx="712551" cy="639472"/>
      </dsp:txXfrm>
    </dsp:sp>
    <dsp:sp modelId="{90A7A8AB-DEF8-4F42-A009-BE928B96E419}">
      <dsp:nvSpPr>
        <dsp:cNvPr id="0" name=""/>
        <dsp:cNvSpPr/>
      </dsp:nvSpPr>
      <dsp:spPr>
        <a:xfrm>
          <a:off x="1484685" y="531494"/>
          <a:ext cx="899721" cy="70866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en-GB" sz="1000" kern="1200">
            <a:solidFill>
              <a:sysClr val="window" lastClr="FFFFFF"/>
            </a:solidFill>
            <a:latin typeface="Calibri"/>
            <a:ea typeface="+mn-ea"/>
            <a:cs typeface="+mn-cs"/>
          </a:endParaRPr>
        </a:p>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Reality</a:t>
          </a:r>
        </a:p>
        <a:p>
          <a:pPr lvl="0" algn="ctr" defTabSz="444500">
            <a:lnSpc>
              <a:spcPct val="90000"/>
            </a:lnSpc>
            <a:spcBef>
              <a:spcPct val="0"/>
            </a:spcBef>
            <a:spcAft>
              <a:spcPct val="35000"/>
            </a:spcAft>
          </a:pPr>
          <a:endParaRPr lang="en-GB" sz="1000" kern="1200">
            <a:solidFill>
              <a:sysClr val="window" lastClr="FFFFFF"/>
            </a:solidFill>
            <a:latin typeface="Calibri"/>
            <a:ea typeface="+mn-ea"/>
            <a:cs typeface="+mn-cs"/>
          </a:endParaRPr>
        </a:p>
      </dsp:txBody>
      <dsp:txXfrm>
        <a:off x="1519279" y="566088"/>
        <a:ext cx="830533" cy="639472"/>
      </dsp:txXfrm>
    </dsp:sp>
    <dsp:sp modelId="{1FA11527-6028-4D72-81DD-6D097431EDEA}">
      <dsp:nvSpPr>
        <dsp:cNvPr id="0" name=""/>
        <dsp:cNvSpPr/>
      </dsp:nvSpPr>
      <dsp:spPr>
        <a:xfrm>
          <a:off x="2497297" y="531494"/>
          <a:ext cx="879137" cy="70866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Options</a:t>
          </a:r>
        </a:p>
      </dsp:txBody>
      <dsp:txXfrm>
        <a:off x="2531891" y="566088"/>
        <a:ext cx="809949" cy="639472"/>
      </dsp:txXfrm>
    </dsp:sp>
    <dsp:sp modelId="{D4195C1A-A712-4B74-B842-BE5804205516}">
      <dsp:nvSpPr>
        <dsp:cNvPr id="0" name=""/>
        <dsp:cNvSpPr/>
      </dsp:nvSpPr>
      <dsp:spPr>
        <a:xfrm>
          <a:off x="3489325" y="537823"/>
          <a:ext cx="910522" cy="69600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Will</a:t>
          </a:r>
        </a:p>
      </dsp:txBody>
      <dsp:txXfrm>
        <a:off x="3523301" y="571799"/>
        <a:ext cx="842570" cy="628051"/>
      </dsp:txXfrm>
    </dsp:sp>
    <dsp:sp modelId="{EA089F61-8920-49E7-989A-180CDCD23BB2}">
      <dsp:nvSpPr>
        <dsp:cNvPr id="0" name=""/>
        <dsp:cNvSpPr/>
      </dsp:nvSpPr>
      <dsp:spPr>
        <a:xfrm flipH="1">
          <a:off x="4512739" y="873171"/>
          <a:ext cx="40705" cy="25306"/>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en-GB" sz="500" kern="1200">
            <a:solidFill>
              <a:sysClr val="window" lastClr="FFFFFF"/>
            </a:solidFill>
            <a:latin typeface="Calibri"/>
            <a:ea typeface="+mn-ea"/>
            <a:cs typeface="+mn-cs"/>
          </a:endParaRPr>
        </a:p>
      </dsp:txBody>
      <dsp:txXfrm>
        <a:off x="4513974" y="874406"/>
        <a:ext cx="38235" cy="22836"/>
      </dsp:txXfrm>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DB66C194</Template>
  <TotalTime>19</TotalTime>
  <Pages>8</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Whelan</dc:creator>
  <cp:lastModifiedBy>LeBlanc Carol</cp:lastModifiedBy>
  <cp:revision>14</cp:revision>
  <cp:lastPrinted>2019-06-12T16:59:00Z</cp:lastPrinted>
  <dcterms:created xsi:type="dcterms:W3CDTF">2019-06-12T17:00:00Z</dcterms:created>
  <dcterms:modified xsi:type="dcterms:W3CDTF">2019-06-13T15:08:00Z</dcterms:modified>
</cp:coreProperties>
</file>