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E77F2" w14:textId="4FF6EC58" w:rsidR="008E52E2" w:rsidRDefault="008E52E2" w:rsidP="008E52E2">
      <w:pPr>
        <w:pStyle w:val="Heading1"/>
      </w:pPr>
      <w:bookmarkStart w:id="0" w:name="_Toc2264579"/>
      <w:bookmarkStart w:id="1" w:name="_Hlk535406910"/>
      <w:r>
        <w:t>NMC Standards for supervision &amp; assessment checklist</w:t>
      </w:r>
      <w:bookmarkEnd w:id="0"/>
    </w:p>
    <w:p w14:paraId="53EC48B8" w14:textId="35087CE1" w:rsidR="008E52E2" w:rsidRDefault="008E52E2" w:rsidP="008E52E2">
      <w:pPr>
        <w:spacing w:after="0"/>
        <w:rPr>
          <w:rFonts w:ascii="Arial" w:hAnsi="Arial" w:cs="Arial"/>
          <w:b/>
          <w:sz w:val="24"/>
          <w:szCs w:val="24"/>
          <w:u w:val="single"/>
        </w:rPr>
      </w:pPr>
      <w:r>
        <w:rPr>
          <w:rFonts w:ascii="Arial" w:hAnsi="Arial" w:cs="Arial"/>
          <w:b/>
          <w:sz w:val="24"/>
          <w:szCs w:val="24"/>
          <w:u w:val="single"/>
        </w:rPr>
        <w:t xml:space="preserve">NMC Standards for Education and Training: </w:t>
      </w:r>
      <w:r w:rsidRPr="00791048">
        <w:rPr>
          <w:rFonts w:ascii="Arial" w:hAnsi="Arial" w:cs="Arial"/>
          <w:b/>
          <w:sz w:val="24"/>
          <w:szCs w:val="24"/>
          <w:u w:val="single"/>
        </w:rPr>
        <w:t>Standards for Student Supervision and Assessment</w:t>
      </w:r>
    </w:p>
    <w:p w14:paraId="2AAE9176" w14:textId="77777777" w:rsidR="008E52E2" w:rsidRPr="00791048" w:rsidRDefault="008E52E2" w:rsidP="008E52E2">
      <w:pPr>
        <w:spacing w:after="0"/>
        <w:rPr>
          <w:rFonts w:ascii="Arial" w:hAnsi="Arial" w:cs="Arial"/>
          <w:b/>
          <w:sz w:val="24"/>
          <w:szCs w:val="24"/>
          <w:u w:val="single"/>
        </w:rPr>
      </w:pPr>
      <w:r w:rsidRPr="00791048">
        <w:rPr>
          <w:rFonts w:ascii="Arial" w:hAnsi="Arial" w:cs="Arial"/>
          <w:b/>
          <w:sz w:val="24"/>
          <w:szCs w:val="24"/>
          <w:u w:val="single"/>
        </w:rPr>
        <w:t xml:space="preserve">Checklist </w:t>
      </w:r>
      <w:r>
        <w:rPr>
          <w:rFonts w:ascii="Arial" w:hAnsi="Arial" w:cs="Arial"/>
          <w:b/>
          <w:sz w:val="24"/>
          <w:szCs w:val="24"/>
          <w:u w:val="single"/>
        </w:rPr>
        <w:t>/ Self Appraisal Tool for</w:t>
      </w:r>
      <w:r w:rsidRPr="00791048">
        <w:rPr>
          <w:rFonts w:ascii="Arial" w:hAnsi="Arial" w:cs="Arial"/>
          <w:b/>
          <w:sz w:val="24"/>
          <w:szCs w:val="24"/>
          <w:u w:val="single"/>
        </w:rPr>
        <w:t xml:space="preserve"> Practice Learning Environments</w:t>
      </w:r>
    </w:p>
    <w:bookmarkEnd w:id="1"/>
    <w:tbl>
      <w:tblPr>
        <w:tblStyle w:val="TableGrid1"/>
        <w:tblpPr w:leftFromText="180" w:rightFromText="180" w:vertAnchor="text" w:horzAnchor="margin" w:tblpY="389"/>
        <w:tblW w:w="0" w:type="auto"/>
        <w:tblLook w:val="04A0" w:firstRow="1" w:lastRow="0" w:firstColumn="1" w:lastColumn="0" w:noHBand="0" w:noVBand="1"/>
      </w:tblPr>
      <w:tblGrid>
        <w:gridCol w:w="421"/>
        <w:gridCol w:w="1322"/>
        <w:gridCol w:w="1744"/>
        <w:gridCol w:w="1358"/>
        <w:gridCol w:w="385"/>
        <w:gridCol w:w="1286"/>
        <w:gridCol w:w="458"/>
        <w:gridCol w:w="1243"/>
        <w:gridCol w:w="500"/>
        <w:gridCol w:w="1744"/>
        <w:gridCol w:w="1212"/>
        <w:gridCol w:w="531"/>
        <w:gridCol w:w="1744"/>
      </w:tblGrid>
      <w:tr w:rsidR="008E52E2" w:rsidRPr="009F1824" w14:paraId="647EE335" w14:textId="77777777" w:rsidTr="00B0442E">
        <w:tc>
          <w:tcPr>
            <w:tcW w:w="421" w:type="dxa"/>
          </w:tcPr>
          <w:p w14:paraId="060F34D0" w14:textId="77777777" w:rsidR="008E52E2" w:rsidRPr="009F1824" w:rsidRDefault="008E52E2" w:rsidP="00B0442E">
            <w:pPr>
              <w:rPr>
                <w:rFonts w:ascii="Calibri" w:eastAsia="Calibri" w:hAnsi="Calibri" w:cs="Times New Roman"/>
                <w:b/>
                <w:sz w:val="22"/>
                <w:szCs w:val="22"/>
              </w:rPr>
            </w:pPr>
          </w:p>
        </w:tc>
        <w:tc>
          <w:tcPr>
            <w:tcW w:w="4424" w:type="dxa"/>
            <w:gridSpan w:val="3"/>
          </w:tcPr>
          <w:p w14:paraId="1069B3FB" w14:textId="77777777" w:rsidR="008E52E2" w:rsidRPr="009F1824" w:rsidRDefault="008E52E2" w:rsidP="00B0442E">
            <w:pPr>
              <w:rPr>
                <w:rFonts w:ascii="Calibri" w:eastAsia="Calibri" w:hAnsi="Calibri" w:cs="Times New Roman"/>
                <w:b/>
                <w:sz w:val="22"/>
                <w:szCs w:val="22"/>
              </w:rPr>
            </w:pPr>
            <w:r w:rsidRPr="009F1824">
              <w:rPr>
                <w:rFonts w:ascii="Calibri" w:eastAsia="Calibri" w:hAnsi="Calibri" w:cs="Times New Roman"/>
                <w:b/>
                <w:sz w:val="22"/>
                <w:szCs w:val="22"/>
              </w:rPr>
              <w:t>Requirement</w:t>
            </w:r>
          </w:p>
          <w:p w14:paraId="422A624D" w14:textId="77777777" w:rsidR="008E52E2" w:rsidRPr="009F1824" w:rsidRDefault="008E52E2" w:rsidP="00B0442E">
            <w:pPr>
              <w:rPr>
                <w:rFonts w:ascii="Calibri" w:eastAsia="Calibri" w:hAnsi="Calibri" w:cs="Times New Roman"/>
                <w:b/>
                <w:sz w:val="22"/>
                <w:szCs w:val="22"/>
              </w:rPr>
            </w:pPr>
          </w:p>
        </w:tc>
        <w:tc>
          <w:tcPr>
            <w:tcW w:w="1671" w:type="dxa"/>
            <w:gridSpan w:val="2"/>
          </w:tcPr>
          <w:p w14:paraId="6F09EDB3" w14:textId="77777777" w:rsidR="008E52E2" w:rsidRPr="009F1824" w:rsidRDefault="008E52E2" w:rsidP="00B0442E">
            <w:pPr>
              <w:rPr>
                <w:rFonts w:ascii="Calibri" w:eastAsia="Calibri" w:hAnsi="Calibri" w:cs="Times New Roman"/>
                <w:b/>
                <w:sz w:val="22"/>
                <w:szCs w:val="22"/>
              </w:rPr>
            </w:pPr>
            <w:r w:rsidRPr="009F1824">
              <w:rPr>
                <w:rFonts w:ascii="Calibri" w:eastAsia="Calibri" w:hAnsi="Calibri" w:cs="Times New Roman"/>
                <w:b/>
                <w:sz w:val="22"/>
                <w:szCs w:val="22"/>
              </w:rPr>
              <w:t>NMC Standards Reference</w:t>
            </w:r>
          </w:p>
        </w:tc>
        <w:tc>
          <w:tcPr>
            <w:tcW w:w="1701" w:type="dxa"/>
            <w:gridSpan w:val="2"/>
          </w:tcPr>
          <w:p w14:paraId="6AF0E20A" w14:textId="77777777" w:rsidR="008E52E2" w:rsidRPr="009F1824" w:rsidRDefault="008E52E2" w:rsidP="00B0442E">
            <w:pPr>
              <w:rPr>
                <w:rFonts w:ascii="Calibri" w:eastAsia="Calibri" w:hAnsi="Calibri" w:cs="Times New Roman"/>
                <w:b/>
                <w:sz w:val="22"/>
                <w:szCs w:val="22"/>
              </w:rPr>
            </w:pPr>
            <w:r w:rsidRPr="009F1824">
              <w:rPr>
                <w:rFonts w:ascii="Calibri" w:eastAsia="Calibri" w:hAnsi="Calibri" w:cs="Times New Roman"/>
                <w:b/>
                <w:sz w:val="22"/>
                <w:szCs w:val="22"/>
              </w:rPr>
              <w:t>Standard met? Yes / No</w:t>
            </w:r>
          </w:p>
        </w:tc>
        <w:tc>
          <w:tcPr>
            <w:tcW w:w="3456" w:type="dxa"/>
            <w:gridSpan w:val="3"/>
          </w:tcPr>
          <w:p w14:paraId="361C76C5" w14:textId="77777777" w:rsidR="008E52E2" w:rsidRPr="009F1824" w:rsidRDefault="008E52E2" w:rsidP="00B0442E">
            <w:pPr>
              <w:rPr>
                <w:rFonts w:ascii="Calibri" w:eastAsia="Calibri" w:hAnsi="Calibri" w:cs="Times New Roman"/>
                <w:b/>
                <w:sz w:val="22"/>
                <w:szCs w:val="22"/>
              </w:rPr>
            </w:pPr>
            <w:r w:rsidRPr="009F1824">
              <w:rPr>
                <w:rFonts w:ascii="Calibri" w:eastAsia="Calibri" w:hAnsi="Calibri" w:cs="Times New Roman"/>
                <w:b/>
                <w:sz w:val="22"/>
                <w:szCs w:val="22"/>
              </w:rPr>
              <w:t xml:space="preserve">Evidence </w:t>
            </w:r>
          </w:p>
          <w:p w14:paraId="7D053503" w14:textId="77777777" w:rsidR="008E52E2" w:rsidRPr="00C1591D" w:rsidRDefault="008E52E2" w:rsidP="00B0442E">
            <w:pPr>
              <w:rPr>
                <w:rFonts w:ascii="Calibri" w:eastAsia="Calibri" w:hAnsi="Calibri" w:cs="Times New Roman"/>
                <w:color w:val="D9D9D9" w:themeColor="background1" w:themeShade="D9"/>
                <w:sz w:val="22"/>
                <w:szCs w:val="22"/>
              </w:rPr>
            </w:pPr>
            <w:r w:rsidRPr="00C1591D">
              <w:rPr>
                <w:rFonts w:ascii="Calibri" w:eastAsia="Calibri" w:hAnsi="Calibri" w:cs="Times New Roman"/>
                <w:color w:val="BFBFBF" w:themeColor="background1" w:themeShade="BF"/>
                <w:sz w:val="22"/>
                <w:szCs w:val="22"/>
              </w:rPr>
              <w:t>Suggested evidence shown in grey</w:t>
            </w:r>
          </w:p>
        </w:tc>
        <w:tc>
          <w:tcPr>
            <w:tcW w:w="2275" w:type="dxa"/>
            <w:gridSpan w:val="2"/>
            <w:shd w:val="clear" w:color="auto" w:fill="D0CECE"/>
          </w:tcPr>
          <w:p w14:paraId="4BCF9EF0" w14:textId="043A69BB" w:rsidR="008E52E2" w:rsidRPr="009F1824" w:rsidRDefault="008E52E2" w:rsidP="00B0442E">
            <w:pPr>
              <w:rPr>
                <w:rFonts w:ascii="Calibri" w:eastAsia="Calibri" w:hAnsi="Calibri" w:cs="Times New Roman"/>
                <w:b/>
                <w:sz w:val="22"/>
                <w:szCs w:val="22"/>
                <w:highlight w:val="lightGray"/>
              </w:rPr>
            </w:pPr>
            <w:r w:rsidRPr="009F1824">
              <w:rPr>
                <w:rFonts w:ascii="Calibri" w:eastAsia="Calibri" w:hAnsi="Calibri" w:cs="Times New Roman"/>
                <w:b/>
                <w:sz w:val="22"/>
                <w:szCs w:val="22"/>
                <w:highlight w:val="lightGray"/>
              </w:rPr>
              <w:t xml:space="preserve">For </w:t>
            </w:r>
            <w:r w:rsidR="00951080">
              <w:rPr>
                <w:rFonts w:ascii="Calibri" w:eastAsia="Calibri" w:hAnsi="Calibri" w:cs="Times New Roman"/>
                <w:b/>
                <w:sz w:val="22"/>
                <w:szCs w:val="22"/>
                <w:highlight w:val="lightGray"/>
              </w:rPr>
              <w:t xml:space="preserve">HEI </w:t>
            </w:r>
            <w:r w:rsidRPr="009F1824">
              <w:rPr>
                <w:rFonts w:ascii="Calibri" w:eastAsia="Calibri" w:hAnsi="Calibri" w:cs="Times New Roman"/>
                <w:b/>
                <w:sz w:val="22"/>
                <w:szCs w:val="22"/>
                <w:highlight w:val="lightGray"/>
              </w:rPr>
              <w:t>use only</w:t>
            </w:r>
          </w:p>
          <w:p w14:paraId="771137EC" w14:textId="77777777" w:rsidR="008E52E2" w:rsidRPr="009F1824" w:rsidRDefault="008E52E2" w:rsidP="00B0442E">
            <w:pPr>
              <w:rPr>
                <w:rFonts w:ascii="Calibri" w:eastAsia="Calibri" w:hAnsi="Calibri" w:cs="Times New Roman"/>
                <w:b/>
                <w:sz w:val="22"/>
                <w:szCs w:val="22"/>
                <w:highlight w:val="lightGray"/>
              </w:rPr>
            </w:pPr>
            <w:r w:rsidRPr="009F1824">
              <w:rPr>
                <w:rFonts w:ascii="Calibri" w:eastAsia="Calibri" w:hAnsi="Calibri" w:cs="Times New Roman"/>
                <w:b/>
                <w:sz w:val="22"/>
                <w:szCs w:val="22"/>
                <w:highlight w:val="lightGray"/>
              </w:rPr>
              <w:t>Meets Standard Y/N</w:t>
            </w:r>
          </w:p>
          <w:p w14:paraId="6A9B57A9" w14:textId="77777777" w:rsidR="008E52E2" w:rsidRPr="009F1824" w:rsidRDefault="008E52E2" w:rsidP="00B0442E">
            <w:pPr>
              <w:rPr>
                <w:rFonts w:ascii="Calibri" w:eastAsia="Calibri" w:hAnsi="Calibri" w:cs="Times New Roman"/>
                <w:b/>
                <w:sz w:val="22"/>
                <w:szCs w:val="22"/>
                <w:highlight w:val="lightGray"/>
              </w:rPr>
            </w:pPr>
            <w:r w:rsidRPr="009F1824">
              <w:rPr>
                <w:rFonts w:ascii="Calibri" w:eastAsia="Calibri" w:hAnsi="Calibri" w:cs="Times New Roman"/>
                <w:b/>
                <w:sz w:val="22"/>
                <w:szCs w:val="22"/>
                <w:highlight w:val="lightGray"/>
              </w:rPr>
              <w:t>Action required?</w:t>
            </w:r>
          </w:p>
        </w:tc>
      </w:tr>
      <w:tr w:rsidR="008E52E2" w:rsidRPr="009F1824" w14:paraId="0D3F93A8" w14:textId="77777777" w:rsidTr="00B0442E">
        <w:tc>
          <w:tcPr>
            <w:tcW w:w="421" w:type="dxa"/>
          </w:tcPr>
          <w:p w14:paraId="72DF48E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a</w:t>
            </w:r>
          </w:p>
        </w:tc>
        <w:tc>
          <w:tcPr>
            <w:tcW w:w="4424" w:type="dxa"/>
            <w:gridSpan w:val="3"/>
          </w:tcPr>
          <w:p w14:paraId="7AFCF89E"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Is there an up to date North West Practice Placement Audit including learning environment profile in place?</w:t>
            </w:r>
          </w:p>
        </w:tc>
        <w:tc>
          <w:tcPr>
            <w:tcW w:w="1671" w:type="dxa"/>
            <w:gridSpan w:val="2"/>
          </w:tcPr>
          <w:p w14:paraId="55DACDD8"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Part 2 </w:t>
            </w:r>
          </w:p>
          <w:p w14:paraId="4617A877"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1.1 – 1.11</w:t>
            </w:r>
          </w:p>
        </w:tc>
        <w:tc>
          <w:tcPr>
            <w:tcW w:w="1701" w:type="dxa"/>
            <w:gridSpan w:val="2"/>
          </w:tcPr>
          <w:p w14:paraId="14A6C4A2"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5CD247CD"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Current audit document completed with HEI</w:t>
            </w:r>
          </w:p>
        </w:tc>
        <w:tc>
          <w:tcPr>
            <w:tcW w:w="2275" w:type="dxa"/>
            <w:gridSpan w:val="2"/>
            <w:shd w:val="clear" w:color="auto" w:fill="D0CECE"/>
          </w:tcPr>
          <w:p w14:paraId="0A197238"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0EE43D62" w14:textId="77777777" w:rsidTr="00B0442E">
        <w:tc>
          <w:tcPr>
            <w:tcW w:w="421" w:type="dxa"/>
          </w:tcPr>
          <w:p w14:paraId="5B10482E"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b</w:t>
            </w:r>
          </w:p>
        </w:tc>
        <w:tc>
          <w:tcPr>
            <w:tcW w:w="4424" w:type="dxa"/>
            <w:gridSpan w:val="3"/>
          </w:tcPr>
          <w:p w14:paraId="1AADF6BD"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Is an education/student link person identified in each placement to act as a point of contact for the university or Practice Education Facilitator (PEF)?</w:t>
            </w:r>
          </w:p>
        </w:tc>
        <w:tc>
          <w:tcPr>
            <w:tcW w:w="1671" w:type="dxa"/>
            <w:gridSpan w:val="2"/>
          </w:tcPr>
          <w:p w14:paraId="1EDF64F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7B3102F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1.4, 2.2, 2.5 </w:t>
            </w:r>
          </w:p>
        </w:tc>
        <w:tc>
          <w:tcPr>
            <w:tcW w:w="1701" w:type="dxa"/>
            <w:gridSpan w:val="2"/>
          </w:tcPr>
          <w:p w14:paraId="224B9027"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47E5FA84"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Detail any role descriptors e.g. Learning Environment Managers</w:t>
            </w:r>
          </w:p>
        </w:tc>
        <w:tc>
          <w:tcPr>
            <w:tcW w:w="2275" w:type="dxa"/>
            <w:gridSpan w:val="2"/>
            <w:shd w:val="clear" w:color="auto" w:fill="D0CECE"/>
          </w:tcPr>
          <w:p w14:paraId="5CC86554"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004F8F40" w14:textId="77777777" w:rsidTr="00B0442E">
        <w:tc>
          <w:tcPr>
            <w:tcW w:w="421" w:type="dxa"/>
          </w:tcPr>
          <w:p w14:paraId="6513815C"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c</w:t>
            </w:r>
          </w:p>
        </w:tc>
        <w:tc>
          <w:tcPr>
            <w:tcW w:w="4424" w:type="dxa"/>
            <w:gridSpan w:val="3"/>
          </w:tcPr>
          <w:p w14:paraId="38569F6F"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Is there a clear process within the organisation for allocating assessors and supervisors to students once notified of the placement dates by the university?</w:t>
            </w:r>
          </w:p>
        </w:tc>
        <w:tc>
          <w:tcPr>
            <w:tcW w:w="1671" w:type="dxa"/>
            <w:gridSpan w:val="2"/>
          </w:tcPr>
          <w:p w14:paraId="6E2F263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21D9CAFF"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2.5, 2.7, 3.4, 4.3, 6.2, 6.3, 6.4, 6.5, 6.6, </w:t>
            </w:r>
          </w:p>
        </w:tc>
        <w:tc>
          <w:tcPr>
            <w:tcW w:w="1701" w:type="dxa"/>
            <w:gridSpan w:val="2"/>
          </w:tcPr>
          <w:p w14:paraId="3B4D695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23CED3C6"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Internal policy/process</w:t>
            </w:r>
          </w:p>
        </w:tc>
        <w:tc>
          <w:tcPr>
            <w:tcW w:w="2275" w:type="dxa"/>
            <w:gridSpan w:val="2"/>
            <w:shd w:val="clear" w:color="auto" w:fill="D0CECE"/>
          </w:tcPr>
          <w:p w14:paraId="509F0A00"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7856C8C1" w14:textId="77777777" w:rsidTr="00B0442E">
        <w:tc>
          <w:tcPr>
            <w:tcW w:w="421" w:type="dxa"/>
          </w:tcPr>
          <w:p w14:paraId="0737374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lastRenderedPageBreak/>
              <w:t>d</w:t>
            </w:r>
          </w:p>
        </w:tc>
        <w:tc>
          <w:tcPr>
            <w:tcW w:w="4424" w:type="dxa"/>
            <w:gridSpan w:val="3"/>
          </w:tcPr>
          <w:p w14:paraId="6C50A55D"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Is there a nominated person(s) in the practice setting who actively supports students and addresses their concerns e</w:t>
            </w:r>
            <w:r>
              <w:rPr>
                <w:rFonts w:ascii="Calibri" w:eastAsia="Calibri" w:hAnsi="Calibri" w:cs="Calibri"/>
                <w:sz w:val="22"/>
                <w:szCs w:val="22"/>
              </w:rPr>
              <w:t>.</w:t>
            </w:r>
            <w:r w:rsidRPr="009F1824">
              <w:rPr>
                <w:rFonts w:ascii="Calibri" w:eastAsia="Calibri" w:hAnsi="Calibri" w:cs="Calibri"/>
                <w:sz w:val="22"/>
                <w:szCs w:val="22"/>
              </w:rPr>
              <w:t>g</w:t>
            </w:r>
            <w:r>
              <w:rPr>
                <w:rFonts w:ascii="Calibri" w:eastAsia="Calibri" w:hAnsi="Calibri" w:cs="Calibri"/>
                <w:sz w:val="22"/>
                <w:szCs w:val="22"/>
              </w:rPr>
              <w:t>.</w:t>
            </w:r>
            <w:r w:rsidRPr="009F1824">
              <w:rPr>
                <w:rFonts w:ascii="Calibri" w:eastAsia="Calibri" w:hAnsi="Calibri" w:cs="Calibri"/>
                <w:sz w:val="22"/>
                <w:szCs w:val="22"/>
              </w:rPr>
              <w:t xml:space="preserve"> PEF, and do students know who they are?</w:t>
            </w:r>
          </w:p>
        </w:tc>
        <w:tc>
          <w:tcPr>
            <w:tcW w:w="1671" w:type="dxa"/>
            <w:gridSpan w:val="2"/>
          </w:tcPr>
          <w:p w14:paraId="6CE4D1B1"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214D5A08"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1.5</w:t>
            </w:r>
          </w:p>
        </w:tc>
        <w:tc>
          <w:tcPr>
            <w:tcW w:w="1701" w:type="dxa"/>
            <w:gridSpan w:val="2"/>
          </w:tcPr>
          <w:p w14:paraId="2F83999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66A7B734"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e.g.</w:t>
            </w:r>
            <w:r w:rsidRPr="009F1824">
              <w:rPr>
                <w:rFonts w:ascii="Calibri" w:eastAsia="Calibri" w:hAnsi="Calibri" w:cs="Calibri"/>
                <w:color w:val="A5A5A5"/>
                <w:sz w:val="22"/>
                <w:szCs w:val="22"/>
              </w:rPr>
              <w:t xml:space="preserve"> Practice learning environment document</w:t>
            </w:r>
          </w:p>
        </w:tc>
        <w:tc>
          <w:tcPr>
            <w:tcW w:w="2275" w:type="dxa"/>
            <w:gridSpan w:val="2"/>
            <w:shd w:val="clear" w:color="auto" w:fill="D0CECE"/>
          </w:tcPr>
          <w:p w14:paraId="4B2C2A12"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3E9C837C" w14:textId="77777777" w:rsidTr="00B0442E">
        <w:tc>
          <w:tcPr>
            <w:tcW w:w="421" w:type="dxa"/>
          </w:tcPr>
          <w:p w14:paraId="34609A9C"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e</w:t>
            </w:r>
          </w:p>
        </w:tc>
        <w:tc>
          <w:tcPr>
            <w:tcW w:w="4424" w:type="dxa"/>
            <w:gridSpan w:val="3"/>
          </w:tcPr>
          <w:p w14:paraId="79182E4E"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Is there a clear process identifying that students are supervised by all available registered health and social care professionals in line with the relevant regulatory body code of conduct?</w:t>
            </w:r>
          </w:p>
        </w:tc>
        <w:tc>
          <w:tcPr>
            <w:tcW w:w="1671" w:type="dxa"/>
            <w:gridSpan w:val="2"/>
          </w:tcPr>
          <w:p w14:paraId="2FB56C2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5E032441"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1.11, 2.7, 3.1</w:t>
            </w:r>
          </w:p>
        </w:tc>
        <w:tc>
          <w:tcPr>
            <w:tcW w:w="1701" w:type="dxa"/>
            <w:gridSpan w:val="2"/>
          </w:tcPr>
          <w:p w14:paraId="3992B6C4"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4C7A5F49"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 xml:space="preserve">e.g. </w:t>
            </w:r>
            <w:r w:rsidRPr="009F1824">
              <w:rPr>
                <w:rFonts w:ascii="Calibri" w:eastAsia="Calibri" w:hAnsi="Calibri" w:cs="Calibri"/>
                <w:color w:val="A5A5A5"/>
                <w:sz w:val="22"/>
                <w:szCs w:val="22"/>
              </w:rPr>
              <w:t xml:space="preserve"> Job descriptions, local policy for allocation of supervisors/assessors, HR policies relating to pre-recruitment checks </w:t>
            </w:r>
            <w:r>
              <w:rPr>
                <w:rFonts w:ascii="Calibri" w:eastAsia="Calibri" w:hAnsi="Calibri" w:cs="Calibri"/>
                <w:color w:val="A5A5A5"/>
                <w:sz w:val="22"/>
                <w:szCs w:val="22"/>
              </w:rPr>
              <w:t xml:space="preserve">&amp; </w:t>
            </w:r>
            <w:r w:rsidRPr="009F1824">
              <w:rPr>
                <w:rFonts w:ascii="Calibri" w:eastAsia="Calibri" w:hAnsi="Calibri" w:cs="Calibri"/>
                <w:color w:val="A5A5A5"/>
                <w:sz w:val="22"/>
                <w:szCs w:val="22"/>
              </w:rPr>
              <w:t>annual monitoring of professional registration.</w:t>
            </w:r>
          </w:p>
        </w:tc>
        <w:tc>
          <w:tcPr>
            <w:tcW w:w="2275" w:type="dxa"/>
            <w:gridSpan w:val="2"/>
            <w:shd w:val="clear" w:color="auto" w:fill="D0CECE"/>
          </w:tcPr>
          <w:p w14:paraId="0DA64472"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3F08AE06" w14:textId="77777777" w:rsidTr="00B0442E">
        <w:tc>
          <w:tcPr>
            <w:tcW w:w="421" w:type="dxa"/>
          </w:tcPr>
          <w:p w14:paraId="156CFD1F"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f</w:t>
            </w:r>
          </w:p>
        </w:tc>
        <w:tc>
          <w:tcPr>
            <w:tcW w:w="4424" w:type="dxa"/>
            <w:gridSpan w:val="3"/>
          </w:tcPr>
          <w:p w14:paraId="1137564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Do all practice supervisors have current knowledge and experience of the area in which they are providing support supervision and feedback?</w:t>
            </w:r>
          </w:p>
        </w:tc>
        <w:tc>
          <w:tcPr>
            <w:tcW w:w="1671" w:type="dxa"/>
            <w:gridSpan w:val="2"/>
          </w:tcPr>
          <w:p w14:paraId="12F55DE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6A20094F"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3.4</w:t>
            </w:r>
          </w:p>
        </w:tc>
        <w:tc>
          <w:tcPr>
            <w:tcW w:w="1701" w:type="dxa"/>
            <w:gridSpan w:val="2"/>
          </w:tcPr>
          <w:p w14:paraId="6A1203D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502A881A"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e.</w:t>
            </w:r>
            <w:r w:rsidRPr="009F1824">
              <w:rPr>
                <w:rFonts w:ascii="Calibri" w:eastAsia="Calibri" w:hAnsi="Calibri" w:cs="Calibri"/>
                <w:color w:val="A5A5A5"/>
                <w:sz w:val="22"/>
                <w:szCs w:val="22"/>
              </w:rPr>
              <w:t>g</w:t>
            </w:r>
            <w:r>
              <w:rPr>
                <w:rFonts w:ascii="Calibri" w:eastAsia="Calibri" w:hAnsi="Calibri" w:cs="Calibri"/>
                <w:color w:val="A5A5A5"/>
                <w:sz w:val="22"/>
                <w:szCs w:val="22"/>
              </w:rPr>
              <w:t>.</w:t>
            </w:r>
            <w:r w:rsidRPr="009F1824">
              <w:rPr>
                <w:rFonts w:ascii="Calibri" w:eastAsia="Calibri" w:hAnsi="Calibri" w:cs="Calibri"/>
                <w:color w:val="A5A5A5"/>
                <w:sz w:val="22"/>
                <w:szCs w:val="22"/>
              </w:rPr>
              <w:t xml:space="preserve"> local policy for allocation of supervisors/assessors</w:t>
            </w:r>
          </w:p>
        </w:tc>
        <w:tc>
          <w:tcPr>
            <w:tcW w:w="2275" w:type="dxa"/>
            <w:gridSpan w:val="2"/>
            <w:shd w:val="clear" w:color="auto" w:fill="D0CECE"/>
          </w:tcPr>
          <w:p w14:paraId="0AB43958"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7ACA13FC" w14:textId="77777777" w:rsidTr="00B0442E">
        <w:tc>
          <w:tcPr>
            <w:tcW w:w="421" w:type="dxa"/>
          </w:tcPr>
          <w:p w14:paraId="4B08F9D7"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g</w:t>
            </w:r>
          </w:p>
        </w:tc>
        <w:tc>
          <w:tcPr>
            <w:tcW w:w="4424" w:type="dxa"/>
            <w:gridSpan w:val="3"/>
          </w:tcPr>
          <w:p w14:paraId="326588E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Are all students assigned to a different nominated practice assessor who has the appropriate NMC registration for the student’s programme of study for successive ‘parts’ of the programme? </w:t>
            </w:r>
          </w:p>
        </w:tc>
        <w:tc>
          <w:tcPr>
            <w:tcW w:w="1671" w:type="dxa"/>
            <w:gridSpan w:val="2"/>
          </w:tcPr>
          <w:p w14:paraId="7C418038"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77E0EC0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6.2, 6.3, 6.4, 6.5</w:t>
            </w:r>
          </w:p>
        </w:tc>
        <w:tc>
          <w:tcPr>
            <w:tcW w:w="1701" w:type="dxa"/>
            <w:gridSpan w:val="2"/>
          </w:tcPr>
          <w:p w14:paraId="0ACC13AD"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521B97CF"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 xml:space="preserve">local policy for allocation of supervisors/assessors </w:t>
            </w:r>
          </w:p>
        </w:tc>
        <w:tc>
          <w:tcPr>
            <w:tcW w:w="2275" w:type="dxa"/>
            <w:gridSpan w:val="2"/>
            <w:shd w:val="clear" w:color="auto" w:fill="D0CECE"/>
          </w:tcPr>
          <w:p w14:paraId="079BB060"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282A3D26" w14:textId="77777777" w:rsidTr="00B0442E">
        <w:tc>
          <w:tcPr>
            <w:tcW w:w="421" w:type="dxa"/>
          </w:tcPr>
          <w:p w14:paraId="356DA4D5"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h</w:t>
            </w:r>
          </w:p>
        </w:tc>
        <w:tc>
          <w:tcPr>
            <w:tcW w:w="4424" w:type="dxa"/>
            <w:gridSpan w:val="3"/>
          </w:tcPr>
          <w:p w14:paraId="4A5943A3"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Do all practice assessors have appropriate equivalent experience for the student’s field of practice and do they maintain current </w:t>
            </w:r>
            <w:r w:rsidRPr="009F1824">
              <w:rPr>
                <w:rFonts w:ascii="Calibri" w:eastAsia="Calibri" w:hAnsi="Calibri" w:cs="Calibri"/>
                <w:sz w:val="22"/>
                <w:szCs w:val="22"/>
              </w:rPr>
              <w:lastRenderedPageBreak/>
              <w:t>knowledge and expertise for the proficiencies and programme outcomes they are assessing?</w:t>
            </w:r>
          </w:p>
        </w:tc>
        <w:tc>
          <w:tcPr>
            <w:tcW w:w="1671" w:type="dxa"/>
            <w:gridSpan w:val="2"/>
          </w:tcPr>
          <w:p w14:paraId="5D84B043"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lastRenderedPageBreak/>
              <w:t>Part 2</w:t>
            </w:r>
          </w:p>
          <w:p w14:paraId="466AD15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6.3</w:t>
            </w:r>
          </w:p>
        </w:tc>
        <w:tc>
          <w:tcPr>
            <w:tcW w:w="1701" w:type="dxa"/>
            <w:gridSpan w:val="2"/>
          </w:tcPr>
          <w:p w14:paraId="0AED7F4D"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54396325"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Registration and / or relevant experience</w:t>
            </w:r>
          </w:p>
          <w:p w14:paraId="389D68CB"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Educator register</w:t>
            </w:r>
          </w:p>
        </w:tc>
        <w:tc>
          <w:tcPr>
            <w:tcW w:w="2275" w:type="dxa"/>
            <w:gridSpan w:val="2"/>
            <w:shd w:val="clear" w:color="auto" w:fill="D0CECE"/>
          </w:tcPr>
          <w:p w14:paraId="09CA123C"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11EC178D" w14:textId="77777777" w:rsidTr="00B0442E">
        <w:tc>
          <w:tcPr>
            <w:tcW w:w="421" w:type="dxa"/>
          </w:tcPr>
          <w:p w14:paraId="77789ADE" w14:textId="77777777" w:rsidR="008E52E2" w:rsidRPr="009F1824" w:rsidRDefault="008E52E2" w:rsidP="00B0442E">
            <w:pPr>
              <w:spacing w:before="0"/>
              <w:rPr>
                <w:rFonts w:ascii="Calibri" w:eastAsia="Calibri" w:hAnsi="Calibri" w:cs="Calibri"/>
                <w:sz w:val="22"/>
                <w:szCs w:val="22"/>
              </w:rPr>
            </w:pPr>
            <w:proofErr w:type="spellStart"/>
            <w:r>
              <w:rPr>
                <w:rFonts w:ascii="Calibri" w:eastAsia="Calibri" w:hAnsi="Calibri" w:cs="Calibri"/>
                <w:sz w:val="22"/>
                <w:szCs w:val="22"/>
              </w:rPr>
              <w:t>i</w:t>
            </w:r>
            <w:proofErr w:type="spellEnd"/>
          </w:p>
        </w:tc>
        <w:tc>
          <w:tcPr>
            <w:tcW w:w="4424" w:type="dxa"/>
            <w:gridSpan w:val="3"/>
          </w:tcPr>
          <w:p w14:paraId="68DA1C19"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Processes are in place to ensure t</w:t>
            </w:r>
            <w:r w:rsidRPr="009F1824">
              <w:rPr>
                <w:rFonts w:ascii="Calibri" w:eastAsia="Calibri" w:hAnsi="Calibri" w:cs="Calibri"/>
                <w:sz w:val="22"/>
                <w:szCs w:val="22"/>
              </w:rPr>
              <w:t>he practice supervisor and assessor cannot be the same person for any one student at any one time (except on prescribing programmes where the same person can fulfil both roles in exceptional circumstances where evidence is provided and agreed by student, practice &amp; AEI)?</w:t>
            </w:r>
          </w:p>
        </w:tc>
        <w:tc>
          <w:tcPr>
            <w:tcW w:w="1671" w:type="dxa"/>
            <w:gridSpan w:val="2"/>
          </w:tcPr>
          <w:p w14:paraId="1274E930"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2A22A4D0"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7.10</w:t>
            </w:r>
          </w:p>
          <w:p w14:paraId="0E199941"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3 – Standards for prescribing programme</w:t>
            </w:r>
          </w:p>
          <w:p w14:paraId="0719165A"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4.5</w:t>
            </w:r>
          </w:p>
        </w:tc>
        <w:tc>
          <w:tcPr>
            <w:tcW w:w="1701" w:type="dxa"/>
            <w:gridSpan w:val="2"/>
          </w:tcPr>
          <w:p w14:paraId="687B35F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59D21234"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 xml:space="preserve">local policy for allocation of supervisors/assessors </w:t>
            </w:r>
          </w:p>
        </w:tc>
        <w:tc>
          <w:tcPr>
            <w:tcW w:w="2275" w:type="dxa"/>
            <w:gridSpan w:val="2"/>
            <w:shd w:val="clear" w:color="auto" w:fill="D0CECE"/>
          </w:tcPr>
          <w:p w14:paraId="6B114E0C" w14:textId="77777777" w:rsidR="008E52E2" w:rsidRPr="009F1824" w:rsidRDefault="008E52E2" w:rsidP="00B0442E">
            <w:pPr>
              <w:spacing w:before="0"/>
              <w:rPr>
                <w:rFonts w:ascii="Calibri" w:eastAsia="Calibri" w:hAnsi="Calibri" w:cs="Calibri"/>
                <w:sz w:val="22"/>
                <w:szCs w:val="22"/>
                <w:highlight w:val="lightGray"/>
              </w:rPr>
            </w:pPr>
          </w:p>
        </w:tc>
      </w:tr>
      <w:tr w:rsidR="008E52E2" w:rsidRPr="009F1824" w14:paraId="21189AAD" w14:textId="77777777" w:rsidTr="00B0442E">
        <w:tc>
          <w:tcPr>
            <w:tcW w:w="421" w:type="dxa"/>
          </w:tcPr>
          <w:p w14:paraId="295032FF"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j</w:t>
            </w:r>
          </w:p>
        </w:tc>
        <w:tc>
          <w:tcPr>
            <w:tcW w:w="4424" w:type="dxa"/>
            <w:gridSpan w:val="3"/>
          </w:tcPr>
          <w:p w14:paraId="04C13203"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Are all supervisors and assessors prepared for their roles in accordance with the NMC requirements, and local agreements?</w:t>
            </w:r>
          </w:p>
        </w:tc>
        <w:tc>
          <w:tcPr>
            <w:tcW w:w="1671" w:type="dxa"/>
            <w:gridSpan w:val="2"/>
          </w:tcPr>
          <w:p w14:paraId="02A85A9C"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1</w:t>
            </w:r>
          </w:p>
          <w:p w14:paraId="0FA8CB0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4.3</w:t>
            </w:r>
          </w:p>
          <w:p w14:paraId="59814912"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4FDD289B"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5.1, 5.2, 8.1, 8.2, 8.3, 8.4</w:t>
            </w:r>
          </w:p>
        </w:tc>
        <w:tc>
          <w:tcPr>
            <w:tcW w:w="1701" w:type="dxa"/>
            <w:gridSpan w:val="2"/>
          </w:tcPr>
          <w:p w14:paraId="726B9FD1"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25DF0924"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local policy for allocation of supervisors/assessors</w:t>
            </w:r>
          </w:p>
          <w:p w14:paraId="786E796D"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Training records</w:t>
            </w:r>
          </w:p>
          <w:p w14:paraId="41353226"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Self-assessment records</w:t>
            </w:r>
          </w:p>
          <w:p w14:paraId="30D1B6D8"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certificates</w:t>
            </w:r>
          </w:p>
        </w:tc>
        <w:tc>
          <w:tcPr>
            <w:tcW w:w="2275" w:type="dxa"/>
            <w:gridSpan w:val="2"/>
            <w:shd w:val="clear" w:color="auto" w:fill="D0CECE"/>
          </w:tcPr>
          <w:p w14:paraId="78604A8A" w14:textId="77777777" w:rsidR="008E52E2" w:rsidRPr="009F1824" w:rsidRDefault="008E52E2" w:rsidP="00B0442E">
            <w:pPr>
              <w:spacing w:before="0"/>
              <w:rPr>
                <w:rFonts w:ascii="Calibri" w:eastAsia="Calibri" w:hAnsi="Calibri" w:cs="Calibri"/>
                <w:sz w:val="22"/>
                <w:szCs w:val="22"/>
              </w:rPr>
            </w:pPr>
          </w:p>
        </w:tc>
      </w:tr>
      <w:tr w:rsidR="008E52E2" w:rsidRPr="009F1824" w14:paraId="7D4FA788" w14:textId="77777777" w:rsidTr="00B0442E">
        <w:tc>
          <w:tcPr>
            <w:tcW w:w="421" w:type="dxa"/>
          </w:tcPr>
          <w:p w14:paraId="47F2B324"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k</w:t>
            </w:r>
          </w:p>
        </w:tc>
        <w:tc>
          <w:tcPr>
            <w:tcW w:w="4424" w:type="dxa"/>
            <w:gridSpan w:val="3"/>
          </w:tcPr>
          <w:p w14:paraId="44CF532E"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Do all staff who supervise or assess students in practice understand the relevant stages of learning, proficiencies and programme outcomes? </w:t>
            </w:r>
          </w:p>
        </w:tc>
        <w:tc>
          <w:tcPr>
            <w:tcW w:w="1671" w:type="dxa"/>
            <w:gridSpan w:val="2"/>
          </w:tcPr>
          <w:p w14:paraId="60B6E327"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63352808"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5.2, 8.4 </w:t>
            </w:r>
          </w:p>
        </w:tc>
        <w:tc>
          <w:tcPr>
            <w:tcW w:w="1701" w:type="dxa"/>
            <w:gridSpan w:val="2"/>
          </w:tcPr>
          <w:p w14:paraId="094DA51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02C2D8DF"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local policy for allocation of supervisors/assessors</w:t>
            </w:r>
          </w:p>
        </w:tc>
        <w:tc>
          <w:tcPr>
            <w:tcW w:w="2275" w:type="dxa"/>
            <w:gridSpan w:val="2"/>
            <w:shd w:val="clear" w:color="auto" w:fill="D0CECE"/>
          </w:tcPr>
          <w:p w14:paraId="08068602" w14:textId="77777777" w:rsidR="008E52E2" w:rsidRPr="009F1824" w:rsidRDefault="008E52E2" w:rsidP="00B0442E">
            <w:pPr>
              <w:spacing w:before="0"/>
              <w:rPr>
                <w:rFonts w:ascii="Calibri" w:eastAsia="Calibri" w:hAnsi="Calibri" w:cs="Calibri"/>
                <w:sz w:val="22"/>
                <w:szCs w:val="22"/>
              </w:rPr>
            </w:pPr>
          </w:p>
        </w:tc>
      </w:tr>
      <w:tr w:rsidR="008E52E2" w:rsidRPr="009F1824" w14:paraId="36BDB40E" w14:textId="77777777" w:rsidTr="00B0442E">
        <w:tc>
          <w:tcPr>
            <w:tcW w:w="421" w:type="dxa"/>
          </w:tcPr>
          <w:p w14:paraId="73DB1510"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lastRenderedPageBreak/>
              <w:t>l</w:t>
            </w:r>
          </w:p>
        </w:tc>
        <w:tc>
          <w:tcPr>
            <w:tcW w:w="4424" w:type="dxa"/>
            <w:gridSpan w:val="3"/>
          </w:tcPr>
          <w:p w14:paraId="36C403DE"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Do all staff who act as supervisors and assessors receive equality and diversity training?</w:t>
            </w:r>
          </w:p>
        </w:tc>
        <w:tc>
          <w:tcPr>
            <w:tcW w:w="1671" w:type="dxa"/>
            <w:gridSpan w:val="2"/>
          </w:tcPr>
          <w:p w14:paraId="18D53BA2"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1</w:t>
            </w:r>
          </w:p>
          <w:p w14:paraId="475D837A"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4.3</w:t>
            </w:r>
          </w:p>
        </w:tc>
        <w:tc>
          <w:tcPr>
            <w:tcW w:w="1701" w:type="dxa"/>
            <w:gridSpan w:val="2"/>
          </w:tcPr>
          <w:p w14:paraId="6989C00D"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64999FAB"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e.</w:t>
            </w:r>
            <w:r w:rsidRPr="009F1824">
              <w:rPr>
                <w:rFonts w:ascii="Calibri" w:eastAsia="Calibri" w:hAnsi="Calibri" w:cs="Calibri"/>
                <w:color w:val="A5A5A5"/>
                <w:sz w:val="22"/>
                <w:szCs w:val="22"/>
              </w:rPr>
              <w:t>g</w:t>
            </w:r>
            <w:r>
              <w:rPr>
                <w:rFonts w:ascii="Calibri" w:eastAsia="Calibri" w:hAnsi="Calibri" w:cs="Calibri"/>
                <w:color w:val="A5A5A5"/>
                <w:sz w:val="22"/>
                <w:szCs w:val="22"/>
              </w:rPr>
              <w:t>.</w:t>
            </w:r>
            <w:r w:rsidRPr="009F1824">
              <w:rPr>
                <w:rFonts w:ascii="Calibri" w:eastAsia="Calibri" w:hAnsi="Calibri" w:cs="Calibri"/>
                <w:color w:val="A5A5A5"/>
                <w:sz w:val="22"/>
                <w:szCs w:val="22"/>
              </w:rPr>
              <w:t xml:space="preserve"> E learning or face to face training</w:t>
            </w:r>
          </w:p>
        </w:tc>
        <w:tc>
          <w:tcPr>
            <w:tcW w:w="2275" w:type="dxa"/>
            <w:gridSpan w:val="2"/>
            <w:shd w:val="clear" w:color="auto" w:fill="D0CECE"/>
          </w:tcPr>
          <w:p w14:paraId="748F4101" w14:textId="77777777" w:rsidR="008E52E2" w:rsidRPr="009F1824" w:rsidRDefault="008E52E2" w:rsidP="00B0442E">
            <w:pPr>
              <w:spacing w:before="0"/>
              <w:rPr>
                <w:rFonts w:ascii="Calibri" w:eastAsia="Calibri" w:hAnsi="Calibri" w:cs="Calibri"/>
                <w:sz w:val="22"/>
                <w:szCs w:val="22"/>
              </w:rPr>
            </w:pPr>
          </w:p>
        </w:tc>
      </w:tr>
      <w:tr w:rsidR="008E52E2" w:rsidRPr="009F1824" w14:paraId="2840DE50" w14:textId="77777777" w:rsidTr="00B0442E">
        <w:tc>
          <w:tcPr>
            <w:tcW w:w="421" w:type="dxa"/>
          </w:tcPr>
          <w:p w14:paraId="26B15E1F"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m</w:t>
            </w:r>
          </w:p>
        </w:tc>
        <w:tc>
          <w:tcPr>
            <w:tcW w:w="4424" w:type="dxa"/>
            <w:gridSpan w:val="3"/>
          </w:tcPr>
          <w:p w14:paraId="7D74875A"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Are all supervisors and assessors aware of specific programme standards for students they are supporting, including supernumerary status or protected learning time?</w:t>
            </w:r>
          </w:p>
        </w:tc>
        <w:tc>
          <w:tcPr>
            <w:tcW w:w="1671" w:type="dxa"/>
            <w:gridSpan w:val="2"/>
          </w:tcPr>
          <w:p w14:paraId="7A797B75"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Part 3 – relevant programme guidance </w:t>
            </w:r>
          </w:p>
        </w:tc>
        <w:tc>
          <w:tcPr>
            <w:tcW w:w="1701" w:type="dxa"/>
            <w:gridSpan w:val="2"/>
          </w:tcPr>
          <w:p w14:paraId="218229C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1989448F"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local policy for allocation of supervisors/assessors Training records</w:t>
            </w:r>
          </w:p>
        </w:tc>
        <w:tc>
          <w:tcPr>
            <w:tcW w:w="2275" w:type="dxa"/>
            <w:gridSpan w:val="2"/>
            <w:shd w:val="clear" w:color="auto" w:fill="D0CECE"/>
          </w:tcPr>
          <w:p w14:paraId="4217DB32" w14:textId="77777777" w:rsidR="008E52E2" w:rsidRPr="009F1824" w:rsidRDefault="008E52E2" w:rsidP="00B0442E">
            <w:pPr>
              <w:spacing w:before="0"/>
              <w:rPr>
                <w:rFonts w:ascii="Calibri" w:eastAsia="Calibri" w:hAnsi="Calibri" w:cs="Calibri"/>
                <w:sz w:val="22"/>
                <w:szCs w:val="22"/>
              </w:rPr>
            </w:pPr>
          </w:p>
        </w:tc>
      </w:tr>
      <w:tr w:rsidR="008E52E2" w:rsidRPr="009F1824" w14:paraId="6605C381" w14:textId="77777777" w:rsidTr="00B0442E">
        <w:tc>
          <w:tcPr>
            <w:tcW w:w="421" w:type="dxa"/>
          </w:tcPr>
          <w:p w14:paraId="5B9D7209"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n</w:t>
            </w:r>
          </w:p>
        </w:tc>
        <w:tc>
          <w:tcPr>
            <w:tcW w:w="4424" w:type="dxa"/>
            <w:gridSpan w:val="3"/>
          </w:tcPr>
          <w:p w14:paraId="422CAE58"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Is there an up to date register of suitably prepared educators (supervisors and assessors) for the organisation?</w:t>
            </w:r>
          </w:p>
        </w:tc>
        <w:tc>
          <w:tcPr>
            <w:tcW w:w="1671" w:type="dxa"/>
            <w:gridSpan w:val="2"/>
          </w:tcPr>
          <w:p w14:paraId="47292F1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1200B6B7"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1.4, 3.5, 5.1, 6.7, 8.1, 8.2</w:t>
            </w:r>
          </w:p>
        </w:tc>
        <w:tc>
          <w:tcPr>
            <w:tcW w:w="1701" w:type="dxa"/>
            <w:gridSpan w:val="2"/>
          </w:tcPr>
          <w:p w14:paraId="406E3BC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5FF8556D"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e.</w:t>
            </w:r>
            <w:r w:rsidRPr="009F1824">
              <w:rPr>
                <w:rFonts w:ascii="Calibri" w:eastAsia="Calibri" w:hAnsi="Calibri" w:cs="Calibri"/>
                <w:color w:val="A5A5A5"/>
                <w:sz w:val="22"/>
                <w:szCs w:val="22"/>
              </w:rPr>
              <w:t>g</w:t>
            </w:r>
            <w:r>
              <w:rPr>
                <w:rFonts w:ascii="Calibri" w:eastAsia="Calibri" w:hAnsi="Calibri" w:cs="Calibri"/>
                <w:color w:val="A5A5A5"/>
                <w:sz w:val="22"/>
                <w:szCs w:val="22"/>
              </w:rPr>
              <w:t>.</w:t>
            </w:r>
            <w:r w:rsidRPr="009F1824">
              <w:rPr>
                <w:rFonts w:ascii="Calibri" w:eastAsia="Calibri" w:hAnsi="Calibri" w:cs="Calibri"/>
                <w:color w:val="A5A5A5"/>
                <w:sz w:val="22"/>
                <w:szCs w:val="22"/>
              </w:rPr>
              <w:t xml:space="preserve"> ESR </w:t>
            </w:r>
          </w:p>
        </w:tc>
        <w:tc>
          <w:tcPr>
            <w:tcW w:w="2275" w:type="dxa"/>
            <w:gridSpan w:val="2"/>
            <w:shd w:val="clear" w:color="auto" w:fill="D0CECE"/>
          </w:tcPr>
          <w:p w14:paraId="54F21468" w14:textId="77777777" w:rsidR="008E52E2" w:rsidRPr="009F1824" w:rsidRDefault="008E52E2" w:rsidP="00B0442E">
            <w:pPr>
              <w:spacing w:before="0"/>
              <w:rPr>
                <w:rFonts w:ascii="Calibri" w:eastAsia="Calibri" w:hAnsi="Calibri" w:cs="Calibri"/>
                <w:sz w:val="22"/>
                <w:szCs w:val="22"/>
              </w:rPr>
            </w:pPr>
          </w:p>
        </w:tc>
      </w:tr>
      <w:tr w:rsidR="008E52E2" w:rsidRPr="009F1824" w14:paraId="4764308F" w14:textId="77777777" w:rsidTr="00B0442E">
        <w:tc>
          <w:tcPr>
            <w:tcW w:w="421" w:type="dxa"/>
          </w:tcPr>
          <w:p w14:paraId="062A1105"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o</w:t>
            </w:r>
          </w:p>
        </w:tc>
        <w:tc>
          <w:tcPr>
            <w:tcW w:w="4424" w:type="dxa"/>
            <w:gridSpan w:val="3"/>
          </w:tcPr>
          <w:p w14:paraId="16DBA88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Are policies/processes in place to provide ongoing support to assessors and supervisors to enable them to carry out their roles? Support includes providing the necessary resources, time, opportunities and training where required.</w:t>
            </w:r>
          </w:p>
        </w:tc>
        <w:tc>
          <w:tcPr>
            <w:tcW w:w="1671" w:type="dxa"/>
            <w:gridSpan w:val="2"/>
          </w:tcPr>
          <w:p w14:paraId="03DD60B2"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5ED346BB"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4.3, 5.1, 7.6, 7.7, 8.2 </w:t>
            </w:r>
          </w:p>
        </w:tc>
        <w:tc>
          <w:tcPr>
            <w:tcW w:w="1701" w:type="dxa"/>
            <w:gridSpan w:val="2"/>
          </w:tcPr>
          <w:p w14:paraId="6A4D6B5E"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371CE385"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e.</w:t>
            </w:r>
            <w:r w:rsidRPr="009F1824">
              <w:rPr>
                <w:rFonts w:ascii="Calibri" w:eastAsia="Calibri" w:hAnsi="Calibri" w:cs="Calibri"/>
                <w:color w:val="A5A5A5"/>
                <w:sz w:val="22"/>
                <w:szCs w:val="22"/>
              </w:rPr>
              <w:t>g</w:t>
            </w:r>
            <w:r>
              <w:rPr>
                <w:rFonts w:ascii="Calibri" w:eastAsia="Calibri" w:hAnsi="Calibri" w:cs="Calibri"/>
                <w:color w:val="A5A5A5"/>
                <w:sz w:val="22"/>
                <w:szCs w:val="22"/>
              </w:rPr>
              <w:t>.</w:t>
            </w:r>
            <w:r w:rsidRPr="009F1824">
              <w:rPr>
                <w:rFonts w:ascii="Calibri" w:eastAsia="Calibri" w:hAnsi="Calibri" w:cs="Calibri"/>
                <w:color w:val="A5A5A5"/>
                <w:sz w:val="22"/>
                <w:szCs w:val="22"/>
              </w:rPr>
              <w:t xml:space="preserve"> Local learning environment policy </w:t>
            </w:r>
          </w:p>
        </w:tc>
        <w:tc>
          <w:tcPr>
            <w:tcW w:w="2275" w:type="dxa"/>
            <w:gridSpan w:val="2"/>
            <w:shd w:val="clear" w:color="auto" w:fill="D0CECE"/>
          </w:tcPr>
          <w:p w14:paraId="6A512E25" w14:textId="77777777" w:rsidR="008E52E2" w:rsidRPr="009F1824" w:rsidRDefault="008E52E2" w:rsidP="00B0442E">
            <w:pPr>
              <w:spacing w:before="0"/>
              <w:rPr>
                <w:rFonts w:ascii="Calibri" w:eastAsia="Calibri" w:hAnsi="Calibri" w:cs="Calibri"/>
                <w:sz w:val="22"/>
                <w:szCs w:val="22"/>
              </w:rPr>
            </w:pPr>
          </w:p>
        </w:tc>
      </w:tr>
      <w:tr w:rsidR="008E52E2" w:rsidRPr="009F1824" w14:paraId="1AB4D405" w14:textId="77777777" w:rsidTr="00B0442E">
        <w:tc>
          <w:tcPr>
            <w:tcW w:w="421" w:type="dxa"/>
          </w:tcPr>
          <w:p w14:paraId="69A7C619"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p</w:t>
            </w:r>
          </w:p>
        </w:tc>
        <w:tc>
          <w:tcPr>
            <w:tcW w:w="4424" w:type="dxa"/>
            <w:gridSpan w:val="3"/>
          </w:tcPr>
          <w:p w14:paraId="6467995A"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What policy/process is in place to support escalation where it is identified that sufficient opportunities or resources are not available to support safe and effective practice learning? </w:t>
            </w:r>
          </w:p>
        </w:tc>
        <w:tc>
          <w:tcPr>
            <w:tcW w:w="1671" w:type="dxa"/>
            <w:gridSpan w:val="2"/>
          </w:tcPr>
          <w:p w14:paraId="7572FD97"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1</w:t>
            </w:r>
          </w:p>
          <w:p w14:paraId="5777794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1.1, 1.2</w:t>
            </w:r>
          </w:p>
          <w:p w14:paraId="1D74502B"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12343E04"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1.1, 1.4</w:t>
            </w:r>
          </w:p>
        </w:tc>
        <w:tc>
          <w:tcPr>
            <w:tcW w:w="1701" w:type="dxa"/>
            <w:gridSpan w:val="2"/>
          </w:tcPr>
          <w:p w14:paraId="793BE25C"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0967EB7F" w14:textId="77777777" w:rsidR="008E52E2" w:rsidRPr="009F1824" w:rsidRDefault="008E52E2" w:rsidP="00B0442E">
            <w:pPr>
              <w:spacing w:before="0"/>
              <w:rPr>
                <w:rFonts w:ascii="Calibri" w:eastAsia="Calibri" w:hAnsi="Calibri" w:cs="Calibri"/>
                <w:color w:val="A5A5A5"/>
                <w:sz w:val="22"/>
                <w:szCs w:val="22"/>
              </w:rPr>
            </w:pPr>
            <w:r>
              <w:rPr>
                <w:rFonts w:ascii="Calibri" w:eastAsia="Calibri" w:hAnsi="Calibri" w:cs="Calibri"/>
                <w:color w:val="A5A5A5"/>
                <w:sz w:val="22"/>
                <w:szCs w:val="22"/>
              </w:rPr>
              <w:t>e.</w:t>
            </w:r>
            <w:r w:rsidRPr="009F1824">
              <w:rPr>
                <w:rFonts w:ascii="Calibri" w:eastAsia="Calibri" w:hAnsi="Calibri" w:cs="Calibri"/>
                <w:color w:val="A5A5A5"/>
                <w:sz w:val="22"/>
                <w:szCs w:val="22"/>
              </w:rPr>
              <w:t>g</w:t>
            </w:r>
            <w:r>
              <w:rPr>
                <w:rFonts w:ascii="Calibri" w:eastAsia="Calibri" w:hAnsi="Calibri" w:cs="Calibri"/>
                <w:color w:val="A5A5A5"/>
                <w:sz w:val="22"/>
                <w:szCs w:val="22"/>
              </w:rPr>
              <w:t>.</w:t>
            </w:r>
            <w:r w:rsidRPr="009F1824">
              <w:rPr>
                <w:rFonts w:ascii="Calibri" w:eastAsia="Calibri" w:hAnsi="Calibri" w:cs="Calibri"/>
                <w:color w:val="A5A5A5"/>
                <w:sz w:val="22"/>
                <w:szCs w:val="22"/>
              </w:rPr>
              <w:t xml:space="preserve"> Local learning environment policy</w:t>
            </w:r>
          </w:p>
        </w:tc>
        <w:tc>
          <w:tcPr>
            <w:tcW w:w="2275" w:type="dxa"/>
            <w:gridSpan w:val="2"/>
            <w:shd w:val="clear" w:color="auto" w:fill="D0CECE"/>
          </w:tcPr>
          <w:p w14:paraId="72C21537" w14:textId="77777777" w:rsidR="008E52E2" w:rsidRPr="009F1824" w:rsidRDefault="008E52E2" w:rsidP="00B0442E">
            <w:pPr>
              <w:spacing w:before="0"/>
              <w:rPr>
                <w:rFonts w:ascii="Calibri" w:eastAsia="Calibri" w:hAnsi="Calibri" w:cs="Calibri"/>
                <w:sz w:val="22"/>
                <w:szCs w:val="22"/>
              </w:rPr>
            </w:pPr>
          </w:p>
        </w:tc>
      </w:tr>
      <w:tr w:rsidR="008E52E2" w:rsidRPr="009F1824" w14:paraId="1B01DD8F" w14:textId="77777777" w:rsidTr="00B0442E">
        <w:tc>
          <w:tcPr>
            <w:tcW w:w="421" w:type="dxa"/>
          </w:tcPr>
          <w:p w14:paraId="2636932B"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lastRenderedPageBreak/>
              <w:t>q</w:t>
            </w:r>
          </w:p>
        </w:tc>
        <w:tc>
          <w:tcPr>
            <w:tcW w:w="4424" w:type="dxa"/>
            <w:gridSpan w:val="3"/>
          </w:tcPr>
          <w:p w14:paraId="16B899D0"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Are all supervisors and assessors aware of where to find the relevant organisational and university policies relevant to supporting students (</w:t>
            </w:r>
            <w:proofErr w:type="spellStart"/>
            <w:r w:rsidRPr="009F1824">
              <w:rPr>
                <w:rFonts w:ascii="Calibri" w:eastAsia="Calibri" w:hAnsi="Calibri" w:cs="Calibri"/>
                <w:sz w:val="22"/>
                <w:szCs w:val="22"/>
              </w:rPr>
              <w:t>eg</w:t>
            </w:r>
            <w:proofErr w:type="spellEnd"/>
            <w:r w:rsidRPr="009F1824">
              <w:rPr>
                <w:rFonts w:ascii="Calibri" w:eastAsia="Calibri" w:hAnsi="Calibri" w:cs="Calibri"/>
                <w:sz w:val="22"/>
                <w:szCs w:val="22"/>
              </w:rPr>
              <w:t xml:space="preserve"> raising concerns, serious untoward incidents involving students etc)?</w:t>
            </w:r>
          </w:p>
        </w:tc>
        <w:tc>
          <w:tcPr>
            <w:tcW w:w="1671" w:type="dxa"/>
            <w:gridSpan w:val="2"/>
          </w:tcPr>
          <w:p w14:paraId="42F1751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4425B37F"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 xml:space="preserve">4.4, 6.8, </w:t>
            </w:r>
          </w:p>
        </w:tc>
        <w:tc>
          <w:tcPr>
            <w:tcW w:w="1701" w:type="dxa"/>
            <w:gridSpan w:val="2"/>
          </w:tcPr>
          <w:p w14:paraId="7563D531"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11F6B2A3"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 xml:space="preserve">Organisational policies and procedures </w:t>
            </w:r>
            <w:proofErr w:type="spellStart"/>
            <w:r w:rsidRPr="009F1824">
              <w:rPr>
                <w:rFonts w:ascii="Calibri" w:eastAsia="Calibri" w:hAnsi="Calibri" w:cs="Calibri"/>
                <w:color w:val="A5A5A5"/>
                <w:sz w:val="22"/>
                <w:szCs w:val="22"/>
              </w:rPr>
              <w:t>eg</w:t>
            </w:r>
            <w:proofErr w:type="spellEnd"/>
            <w:r w:rsidRPr="009F1824">
              <w:rPr>
                <w:rFonts w:ascii="Calibri" w:eastAsia="Calibri" w:hAnsi="Calibri" w:cs="Calibri"/>
                <w:color w:val="A5A5A5"/>
                <w:sz w:val="22"/>
                <w:szCs w:val="22"/>
              </w:rPr>
              <w:t xml:space="preserve"> on staff intranet</w:t>
            </w:r>
          </w:p>
          <w:p w14:paraId="402FD82E" w14:textId="77777777" w:rsidR="008E52E2" w:rsidRPr="009F1824" w:rsidRDefault="008E52E2" w:rsidP="00B0442E">
            <w:pPr>
              <w:spacing w:before="0"/>
              <w:rPr>
                <w:rFonts w:ascii="Calibri" w:eastAsia="Calibri" w:hAnsi="Calibri" w:cs="Calibri"/>
                <w:color w:val="A5A5A5"/>
                <w:sz w:val="22"/>
                <w:szCs w:val="22"/>
              </w:rPr>
            </w:pPr>
          </w:p>
          <w:p w14:paraId="068522B3"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WBL processes and handbook on WBL team website</w:t>
            </w:r>
          </w:p>
        </w:tc>
        <w:tc>
          <w:tcPr>
            <w:tcW w:w="2275" w:type="dxa"/>
            <w:gridSpan w:val="2"/>
            <w:shd w:val="clear" w:color="auto" w:fill="D0CECE"/>
          </w:tcPr>
          <w:p w14:paraId="3C90D32B" w14:textId="77777777" w:rsidR="008E52E2" w:rsidRPr="009F1824" w:rsidRDefault="008E52E2" w:rsidP="00B0442E">
            <w:pPr>
              <w:spacing w:before="0"/>
              <w:rPr>
                <w:rFonts w:ascii="Calibri" w:eastAsia="Calibri" w:hAnsi="Calibri" w:cs="Calibri"/>
                <w:sz w:val="22"/>
                <w:szCs w:val="22"/>
              </w:rPr>
            </w:pPr>
          </w:p>
        </w:tc>
      </w:tr>
      <w:tr w:rsidR="008E52E2" w:rsidRPr="009F1824" w14:paraId="43743290" w14:textId="77777777" w:rsidTr="00B0442E">
        <w:tc>
          <w:tcPr>
            <w:tcW w:w="421" w:type="dxa"/>
          </w:tcPr>
          <w:p w14:paraId="319D6E9F" w14:textId="77777777" w:rsidR="008E52E2" w:rsidRPr="009F1824" w:rsidRDefault="008E52E2" w:rsidP="00B0442E">
            <w:pPr>
              <w:spacing w:before="0"/>
              <w:rPr>
                <w:rFonts w:ascii="Calibri" w:eastAsia="Calibri" w:hAnsi="Calibri" w:cs="Calibri"/>
                <w:sz w:val="22"/>
                <w:szCs w:val="22"/>
              </w:rPr>
            </w:pPr>
            <w:r>
              <w:rPr>
                <w:rFonts w:ascii="Calibri" w:eastAsia="Calibri" w:hAnsi="Calibri" w:cs="Calibri"/>
                <w:sz w:val="22"/>
                <w:szCs w:val="22"/>
              </w:rPr>
              <w:t>r</w:t>
            </w:r>
          </w:p>
        </w:tc>
        <w:tc>
          <w:tcPr>
            <w:tcW w:w="4424" w:type="dxa"/>
            <w:gridSpan w:val="3"/>
          </w:tcPr>
          <w:p w14:paraId="7FA9A20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Practice assessors are aware of the need to communicate with the nominated academic assessor in accordance with the agreed guidance.</w:t>
            </w:r>
          </w:p>
        </w:tc>
        <w:tc>
          <w:tcPr>
            <w:tcW w:w="1671" w:type="dxa"/>
            <w:gridSpan w:val="2"/>
          </w:tcPr>
          <w:p w14:paraId="29B9BF56"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Part 2</w:t>
            </w:r>
          </w:p>
          <w:p w14:paraId="55EE0328"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7.5, 7.8, 7.9, 9.4, 9.5</w:t>
            </w:r>
          </w:p>
        </w:tc>
        <w:tc>
          <w:tcPr>
            <w:tcW w:w="1701" w:type="dxa"/>
            <w:gridSpan w:val="2"/>
          </w:tcPr>
          <w:p w14:paraId="26FC0939" w14:textId="77777777" w:rsidR="008E52E2" w:rsidRPr="009F1824" w:rsidRDefault="008E52E2" w:rsidP="00B0442E">
            <w:pPr>
              <w:spacing w:before="0"/>
              <w:rPr>
                <w:rFonts w:ascii="Calibri" w:eastAsia="Calibri" w:hAnsi="Calibri" w:cs="Calibri"/>
                <w:sz w:val="22"/>
                <w:szCs w:val="22"/>
              </w:rPr>
            </w:pPr>
            <w:r w:rsidRPr="009F1824">
              <w:rPr>
                <w:rFonts w:ascii="Calibri" w:eastAsia="Calibri" w:hAnsi="Calibri" w:cs="Calibri"/>
                <w:sz w:val="22"/>
                <w:szCs w:val="22"/>
              </w:rPr>
              <w:t>Yes / No</w:t>
            </w:r>
          </w:p>
        </w:tc>
        <w:tc>
          <w:tcPr>
            <w:tcW w:w="3456" w:type="dxa"/>
            <w:gridSpan w:val="3"/>
          </w:tcPr>
          <w:p w14:paraId="2DFA9491" w14:textId="77777777"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Local policy for allocation of supervisors/assessors</w:t>
            </w:r>
          </w:p>
          <w:p w14:paraId="012255BF" w14:textId="2A795C30" w:rsidR="008E52E2" w:rsidRPr="009F1824" w:rsidRDefault="008E52E2" w:rsidP="00B0442E">
            <w:pPr>
              <w:spacing w:before="0"/>
              <w:rPr>
                <w:rFonts w:ascii="Calibri" w:eastAsia="Calibri" w:hAnsi="Calibri" w:cs="Calibri"/>
                <w:color w:val="A5A5A5"/>
                <w:sz w:val="22"/>
                <w:szCs w:val="22"/>
              </w:rPr>
            </w:pPr>
            <w:r w:rsidRPr="009F1824">
              <w:rPr>
                <w:rFonts w:ascii="Calibri" w:eastAsia="Calibri" w:hAnsi="Calibri" w:cs="Calibri"/>
                <w:color w:val="A5A5A5"/>
                <w:sz w:val="22"/>
                <w:szCs w:val="22"/>
              </w:rPr>
              <w:t>Practice Assessor/Academic Assessor guidance – location and access e.g.</w:t>
            </w:r>
            <w:r w:rsidR="00BE66D7">
              <w:rPr>
                <w:rFonts w:ascii="Calibri" w:eastAsia="Calibri" w:hAnsi="Calibri" w:cs="Calibri"/>
                <w:color w:val="A5A5A5"/>
                <w:sz w:val="22"/>
                <w:szCs w:val="22"/>
              </w:rPr>
              <w:t xml:space="preserve"> HEI</w:t>
            </w:r>
            <w:bookmarkStart w:id="2" w:name="_GoBack"/>
            <w:bookmarkEnd w:id="2"/>
            <w:r w:rsidRPr="009F1824">
              <w:rPr>
                <w:rFonts w:ascii="Calibri" w:eastAsia="Calibri" w:hAnsi="Calibri" w:cs="Calibri"/>
                <w:color w:val="A5A5A5"/>
                <w:sz w:val="22"/>
                <w:szCs w:val="22"/>
              </w:rPr>
              <w:t xml:space="preserve"> intranet </w:t>
            </w:r>
          </w:p>
        </w:tc>
        <w:tc>
          <w:tcPr>
            <w:tcW w:w="2275" w:type="dxa"/>
            <w:gridSpan w:val="2"/>
            <w:shd w:val="clear" w:color="auto" w:fill="D0CECE"/>
          </w:tcPr>
          <w:p w14:paraId="1D40366A" w14:textId="77777777" w:rsidR="008E52E2" w:rsidRPr="009F1824" w:rsidRDefault="008E52E2" w:rsidP="00B0442E">
            <w:pPr>
              <w:spacing w:before="0"/>
              <w:rPr>
                <w:rFonts w:ascii="Calibri" w:eastAsia="Calibri" w:hAnsi="Calibri" w:cs="Calibri"/>
                <w:sz w:val="22"/>
                <w:szCs w:val="22"/>
              </w:rPr>
            </w:pPr>
          </w:p>
        </w:tc>
      </w:tr>
      <w:tr w:rsidR="008E52E2" w:rsidRPr="009F1824" w14:paraId="17E0466D" w14:textId="77777777" w:rsidTr="00B0442E">
        <w:tc>
          <w:tcPr>
            <w:tcW w:w="1743" w:type="dxa"/>
            <w:gridSpan w:val="2"/>
          </w:tcPr>
          <w:p w14:paraId="5BC48A2D" w14:textId="77777777" w:rsidR="008E52E2" w:rsidRDefault="008E52E2" w:rsidP="00B0442E">
            <w:pPr>
              <w:spacing w:before="0"/>
              <w:rPr>
                <w:rStyle w:val="A4"/>
                <w:rFonts w:cstheme="minorHAnsi"/>
                <w:b w:val="0"/>
                <w:bCs w:val="0"/>
                <w:sz w:val="22"/>
                <w:szCs w:val="22"/>
              </w:rPr>
            </w:pPr>
            <w:r>
              <w:rPr>
                <w:rStyle w:val="A4"/>
                <w:rFonts w:cstheme="minorHAnsi"/>
                <w:sz w:val="22"/>
                <w:szCs w:val="22"/>
              </w:rPr>
              <w:t>Signed</w:t>
            </w:r>
          </w:p>
          <w:p w14:paraId="1DF5CA00" w14:textId="77777777" w:rsidR="008E52E2" w:rsidRDefault="008E52E2" w:rsidP="00B0442E">
            <w:pPr>
              <w:spacing w:before="0"/>
              <w:rPr>
                <w:rStyle w:val="A4"/>
                <w:rFonts w:cstheme="minorHAnsi"/>
              </w:rPr>
            </w:pPr>
          </w:p>
          <w:p w14:paraId="795319D2" w14:textId="77777777" w:rsidR="008E52E2" w:rsidRPr="009F1824" w:rsidRDefault="008E52E2" w:rsidP="00B0442E">
            <w:pPr>
              <w:spacing w:before="0"/>
              <w:rPr>
                <w:rFonts w:ascii="Calibri" w:eastAsia="Calibri" w:hAnsi="Calibri" w:cs="Calibri"/>
                <w:sz w:val="22"/>
                <w:szCs w:val="22"/>
              </w:rPr>
            </w:pPr>
          </w:p>
        </w:tc>
        <w:tc>
          <w:tcPr>
            <w:tcW w:w="1744" w:type="dxa"/>
          </w:tcPr>
          <w:p w14:paraId="0412737F" w14:textId="77777777" w:rsidR="008E52E2" w:rsidRPr="009F1824" w:rsidRDefault="008E52E2" w:rsidP="00B0442E">
            <w:pPr>
              <w:spacing w:before="0"/>
              <w:rPr>
                <w:rFonts w:ascii="Calibri" w:eastAsia="Calibri" w:hAnsi="Calibri" w:cs="Calibri"/>
                <w:sz w:val="22"/>
                <w:szCs w:val="22"/>
              </w:rPr>
            </w:pPr>
          </w:p>
        </w:tc>
        <w:tc>
          <w:tcPr>
            <w:tcW w:w="1743" w:type="dxa"/>
            <w:gridSpan w:val="2"/>
          </w:tcPr>
          <w:p w14:paraId="52E57952" w14:textId="77777777" w:rsidR="008E52E2" w:rsidRPr="009F1824" w:rsidRDefault="008E52E2" w:rsidP="00B0442E">
            <w:pPr>
              <w:spacing w:before="0"/>
              <w:rPr>
                <w:rFonts w:ascii="Calibri" w:eastAsia="Calibri" w:hAnsi="Calibri" w:cs="Calibri"/>
                <w:sz w:val="22"/>
                <w:szCs w:val="22"/>
              </w:rPr>
            </w:pPr>
            <w:r>
              <w:rPr>
                <w:rStyle w:val="A4"/>
                <w:rFonts w:cstheme="minorHAnsi"/>
                <w:sz w:val="22"/>
                <w:szCs w:val="22"/>
              </w:rPr>
              <w:t>Name</w:t>
            </w:r>
          </w:p>
        </w:tc>
        <w:tc>
          <w:tcPr>
            <w:tcW w:w="1744" w:type="dxa"/>
            <w:gridSpan w:val="2"/>
          </w:tcPr>
          <w:p w14:paraId="486C22BE" w14:textId="77777777" w:rsidR="008E52E2" w:rsidRPr="009F1824" w:rsidRDefault="008E52E2" w:rsidP="00B0442E">
            <w:pPr>
              <w:spacing w:before="0"/>
              <w:rPr>
                <w:rFonts w:ascii="Calibri" w:eastAsia="Calibri" w:hAnsi="Calibri" w:cs="Calibri"/>
                <w:sz w:val="22"/>
                <w:szCs w:val="22"/>
              </w:rPr>
            </w:pPr>
          </w:p>
        </w:tc>
        <w:tc>
          <w:tcPr>
            <w:tcW w:w="1743" w:type="dxa"/>
            <w:gridSpan w:val="2"/>
          </w:tcPr>
          <w:p w14:paraId="777DB8B3" w14:textId="77777777" w:rsidR="008E52E2" w:rsidRPr="009F1824" w:rsidRDefault="008E52E2" w:rsidP="00B0442E">
            <w:pPr>
              <w:spacing w:before="0"/>
              <w:rPr>
                <w:rFonts w:ascii="Calibri" w:eastAsia="Calibri" w:hAnsi="Calibri" w:cs="Calibri"/>
                <w:sz w:val="22"/>
                <w:szCs w:val="22"/>
              </w:rPr>
            </w:pPr>
            <w:r>
              <w:rPr>
                <w:rStyle w:val="A4"/>
                <w:rFonts w:cstheme="minorHAnsi"/>
                <w:sz w:val="22"/>
                <w:szCs w:val="22"/>
              </w:rPr>
              <w:t>Job Title</w:t>
            </w:r>
          </w:p>
        </w:tc>
        <w:tc>
          <w:tcPr>
            <w:tcW w:w="1744" w:type="dxa"/>
          </w:tcPr>
          <w:p w14:paraId="2D239786" w14:textId="77777777" w:rsidR="008E52E2" w:rsidRPr="009F1824" w:rsidRDefault="008E52E2" w:rsidP="00B0442E">
            <w:pPr>
              <w:spacing w:before="0"/>
              <w:rPr>
                <w:rFonts w:ascii="Calibri" w:eastAsia="Calibri" w:hAnsi="Calibri" w:cs="Calibri"/>
                <w:sz w:val="22"/>
                <w:szCs w:val="22"/>
              </w:rPr>
            </w:pPr>
          </w:p>
        </w:tc>
        <w:tc>
          <w:tcPr>
            <w:tcW w:w="1743" w:type="dxa"/>
            <w:gridSpan w:val="2"/>
          </w:tcPr>
          <w:p w14:paraId="4978CA1E" w14:textId="77777777" w:rsidR="008E52E2" w:rsidRPr="009F1824" w:rsidRDefault="008E52E2" w:rsidP="00B0442E">
            <w:pPr>
              <w:spacing w:before="0"/>
              <w:rPr>
                <w:rFonts w:ascii="Calibri" w:eastAsia="Calibri" w:hAnsi="Calibri" w:cs="Calibri"/>
                <w:sz w:val="22"/>
                <w:szCs w:val="22"/>
              </w:rPr>
            </w:pPr>
            <w:r>
              <w:rPr>
                <w:rStyle w:val="A4"/>
                <w:rFonts w:cstheme="minorHAnsi"/>
                <w:sz w:val="22"/>
                <w:szCs w:val="22"/>
              </w:rPr>
              <w:t>Organisation</w:t>
            </w:r>
          </w:p>
        </w:tc>
        <w:tc>
          <w:tcPr>
            <w:tcW w:w="1744" w:type="dxa"/>
          </w:tcPr>
          <w:p w14:paraId="39EEC3F4" w14:textId="77777777" w:rsidR="008E52E2" w:rsidRPr="009F1824" w:rsidRDefault="008E52E2" w:rsidP="00B0442E">
            <w:pPr>
              <w:spacing w:before="0"/>
              <w:rPr>
                <w:rFonts w:ascii="Calibri" w:eastAsia="Calibri" w:hAnsi="Calibri" w:cs="Calibri"/>
                <w:sz w:val="22"/>
                <w:szCs w:val="22"/>
              </w:rPr>
            </w:pPr>
          </w:p>
        </w:tc>
      </w:tr>
    </w:tbl>
    <w:p w14:paraId="11FA94D3" w14:textId="77777777" w:rsidR="008E52E2" w:rsidRDefault="008E52E2" w:rsidP="008E52E2">
      <w:pPr>
        <w:pStyle w:val="Default"/>
        <w:rPr>
          <w:rStyle w:val="A4"/>
          <w:rFonts w:asciiTheme="minorHAnsi" w:eastAsiaTheme="minorEastAsia" w:hAnsiTheme="minorHAnsi" w:cstheme="minorHAnsi"/>
          <w:b w:val="0"/>
          <w:bCs w:val="0"/>
          <w:sz w:val="22"/>
          <w:szCs w:val="22"/>
        </w:rPr>
      </w:pPr>
    </w:p>
    <w:p w14:paraId="552C123B" w14:textId="77777777" w:rsidR="005930D5" w:rsidRDefault="00BE66D7"/>
    <w:sectPr w:rsidR="005930D5" w:rsidSect="009F1824">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A3604" w14:textId="77777777" w:rsidR="008E52E2" w:rsidRDefault="008E52E2" w:rsidP="008E52E2">
      <w:pPr>
        <w:spacing w:before="0" w:after="0" w:line="240" w:lineRule="auto"/>
      </w:pPr>
      <w:r>
        <w:separator/>
      </w:r>
    </w:p>
  </w:endnote>
  <w:endnote w:type="continuationSeparator" w:id="0">
    <w:p w14:paraId="5CF03F14" w14:textId="77777777" w:rsidR="008E52E2" w:rsidRDefault="008E52E2" w:rsidP="008E52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6210" w14:textId="77777777" w:rsidR="008E52E2" w:rsidRDefault="008E5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B9A5" w14:textId="77777777" w:rsidR="008E52E2" w:rsidRDefault="008E5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E5CF" w14:textId="77777777" w:rsidR="008E52E2" w:rsidRDefault="008E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4A6E" w14:textId="77777777" w:rsidR="008E52E2" w:rsidRDefault="008E52E2" w:rsidP="008E52E2">
      <w:pPr>
        <w:spacing w:before="0" w:after="0" w:line="240" w:lineRule="auto"/>
      </w:pPr>
      <w:r>
        <w:separator/>
      </w:r>
    </w:p>
  </w:footnote>
  <w:footnote w:type="continuationSeparator" w:id="0">
    <w:p w14:paraId="7A1D20BA" w14:textId="77777777" w:rsidR="008E52E2" w:rsidRDefault="008E52E2" w:rsidP="008E52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E728" w14:textId="77777777" w:rsidR="008E52E2" w:rsidRDefault="008E5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A3C8" w14:textId="4F0C7DF6" w:rsidR="008E52E2" w:rsidRDefault="008E52E2" w:rsidP="00653305">
    <w:pPr>
      <w:pStyle w:val="Header"/>
      <w:jc w:val="right"/>
    </w:pPr>
    <w:r>
      <w:t>V.2 28.2.19</w:t>
    </w:r>
    <w:r w:rsidR="00653305">
      <w:rPr>
        <w:noProof/>
      </w:rPr>
      <w:drawing>
        <wp:inline distT="0" distB="0" distL="0" distR="0" wp14:anchorId="42841E3D" wp14:editId="0816000C">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1C3B" w14:textId="77777777" w:rsidR="008E52E2" w:rsidRDefault="008E5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E2"/>
    <w:rsid w:val="002C01F4"/>
    <w:rsid w:val="005E0919"/>
    <w:rsid w:val="00653305"/>
    <w:rsid w:val="00727B84"/>
    <w:rsid w:val="008E52E2"/>
    <w:rsid w:val="00951080"/>
    <w:rsid w:val="00BE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82BA"/>
  <w15:chartTrackingRefBased/>
  <w15:docId w15:val="{BB702844-9271-46D2-909D-D4B87CDB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2E2"/>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8E52E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2E2"/>
    <w:rPr>
      <w:rFonts w:eastAsiaTheme="minorEastAsia"/>
      <w:caps/>
      <w:color w:val="FFFFFF" w:themeColor="background1"/>
      <w:spacing w:val="15"/>
      <w:shd w:val="clear" w:color="auto" w:fill="4472C4" w:themeFill="accent1"/>
    </w:rPr>
  </w:style>
  <w:style w:type="paragraph" w:customStyle="1" w:styleId="Default">
    <w:name w:val="Default"/>
    <w:rsid w:val="008E52E2"/>
    <w:pPr>
      <w:autoSpaceDE w:val="0"/>
      <w:autoSpaceDN w:val="0"/>
      <w:adjustRightInd w:val="0"/>
      <w:spacing w:before="100" w:after="0" w:line="240" w:lineRule="auto"/>
    </w:pPr>
    <w:rPr>
      <w:rFonts w:ascii="Arial" w:eastAsia="Times New Roman" w:hAnsi="Arial" w:cs="Arial"/>
      <w:color w:val="000000"/>
      <w:sz w:val="24"/>
      <w:szCs w:val="24"/>
      <w:lang w:eastAsia="en-GB"/>
    </w:rPr>
  </w:style>
  <w:style w:type="character" w:customStyle="1" w:styleId="A4">
    <w:name w:val="A4"/>
    <w:uiPriority w:val="99"/>
    <w:rsid w:val="008E52E2"/>
    <w:rPr>
      <w:b/>
      <w:bCs/>
      <w:color w:val="000000"/>
    </w:rPr>
  </w:style>
  <w:style w:type="table" w:customStyle="1" w:styleId="TableGrid1">
    <w:name w:val="Table Grid1"/>
    <w:basedOn w:val="TableNormal"/>
    <w:next w:val="TableGrid"/>
    <w:uiPriority w:val="39"/>
    <w:rsid w:val="008E52E2"/>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2E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52E2"/>
    <w:rPr>
      <w:rFonts w:eastAsiaTheme="minorEastAsia"/>
      <w:sz w:val="20"/>
      <w:szCs w:val="20"/>
    </w:rPr>
  </w:style>
  <w:style w:type="paragraph" w:styleId="Footer">
    <w:name w:val="footer"/>
    <w:basedOn w:val="Normal"/>
    <w:link w:val="FooterChar"/>
    <w:uiPriority w:val="99"/>
    <w:unhideWhenUsed/>
    <w:rsid w:val="008E52E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52E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Green &lt;Faculty of Health &amp; Wellbeing&gt;</dc:creator>
  <cp:keywords/>
  <dc:description/>
  <cp:lastModifiedBy>Joanne Green &lt;Faculty of Health &amp; Wellbeing&gt;</cp:lastModifiedBy>
  <cp:revision>4</cp:revision>
  <dcterms:created xsi:type="dcterms:W3CDTF">2019-03-08T15:14:00Z</dcterms:created>
  <dcterms:modified xsi:type="dcterms:W3CDTF">2019-06-26T11:11:00Z</dcterms:modified>
</cp:coreProperties>
</file>