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5ED" w:rsidRDefault="000546B8">
      <w:pPr>
        <w:rPr>
          <w:rFonts w:ascii="Arial Narrow" w:hAnsi="Arial Narrow"/>
          <w:b/>
          <w:sz w:val="24"/>
          <w:szCs w:val="24"/>
          <w:u w:val="single"/>
        </w:rPr>
      </w:pPr>
      <w:r>
        <w:rPr>
          <w:rFonts w:ascii="Arial Narrow" w:hAnsi="Arial Narrow"/>
          <w:b/>
          <w:sz w:val="24"/>
          <w:szCs w:val="24"/>
          <w:u w:val="single"/>
        </w:rPr>
        <w:t xml:space="preserve">Checklist for </w:t>
      </w:r>
      <w:r w:rsidR="0090515F" w:rsidRPr="00C92D08">
        <w:rPr>
          <w:rFonts w:ascii="Arial Narrow" w:hAnsi="Arial Narrow"/>
          <w:b/>
          <w:sz w:val="24"/>
          <w:szCs w:val="24"/>
          <w:u w:val="single"/>
        </w:rPr>
        <w:t xml:space="preserve">Completing Practice supervisor </w:t>
      </w:r>
      <w:r w:rsidR="00002E24">
        <w:rPr>
          <w:rFonts w:ascii="Arial Narrow" w:hAnsi="Arial Narrow"/>
          <w:b/>
          <w:sz w:val="24"/>
          <w:szCs w:val="24"/>
          <w:u w:val="single"/>
        </w:rPr>
        <w:t xml:space="preserve"> and assessor </w:t>
      </w:r>
      <w:r w:rsidR="0090515F" w:rsidRPr="00C92D08">
        <w:rPr>
          <w:rFonts w:ascii="Arial Narrow" w:hAnsi="Arial Narrow"/>
          <w:b/>
          <w:sz w:val="24"/>
          <w:szCs w:val="24"/>
          <w:u w:val="single"/>
        </w:rPr>
        <w:t>declaration</w:t>
      </w:r>
      <w:r w:rsidR="00002E24">
        <w:rPr>
          <w:rFonts w:ascii="Arial Narrow" w:hAnsi="Arial Narrow"/>
          <w:b/>
          <w:sz w:val="24"/>
          <w:szCs w:val="24"/>
          <w:u w:val="single"/>
        </w:rPr>
        <w:t xml:space="preserve"> </w:t>
      </w:r>
    </w:p>
    <w:p w:rsidR="00002E24" w:rsidRDefault="00002E24">
      <w:pPr>
        <w:rPr>
          <w:rFonts w:ascii="Arial Narrow" w:hAnsi="Arial Narrow"/>
          <w:sz w:val="24"/>
          <w:szCs w:val="24"/>
        </w:rPr>
      </w:pPr>
      <w:r w:rsidRPr="00002E24">
        <w:rPr>
          <w:rFonts w:ascii="Arial Narrow" w:hAnsi="Arial Narrow"/>
          <w:sz w:val="24"/>
          <w:szCs w:val="24"/>
        </w:rPr>
        <w:t>This form will help you to review the standards that you are declaring yourself competent against and provide you with</w:t>
      </w:r>
      <w:r>
        <w:rPr>
          <w:rFonts w:ascii="Arial Narrow" w:hAnsi="Arial Narrow"/>
          <w:sz w:val="24"/>
          <w:szCs w:val="24"/>
        </w:rPr>
        <w:t xml:space="preserve"> links to sources of support so that you can complete training / research around any gaps you may have.</w:t>
      </w:r>
    </w:p>
    <w:p w:rsidR="00002E24" w:rsidRPr="00002E24" w:rsidRDefault="00002E24">
      <w:pPr>
        <w:rPr>
          <w:rFonts w:ascii="Arial Narrow" w:hAnsi="Arial Narrow"/>
          <w:sz w:val="24"/>
          <w:szCs w:val="24"/>
        </w:rPr>
      </w:pPr>
      <w:r>
        <w:rPr>
          <w:rFonts w:ascii="Arial Narrow" w:hAnsi="Arial Narrow"/>
          <w:sz w:val="24"/>
          <w:szCs w:val="24"/>
        </w:rPr>
        <w:t xml:space="preserve">Managers will be able to use this form to check understanding </w:t>
      </w:r>
      <w:r w:rsidRPr="009E657E">
        <w:rPr>
          <w:rFonts w:ascii="Arial Narrow" w:hAnsi="Arial Narrow"/>
          <w:sz w:val="24"/>
          <w:szCs w:val="24"/>
        </w:rPr>
        <w:t>when the</w:t>
      </w:r>
      <w:r w:rsidR="009E657E">
        <w:rPr>
          <w:rFonts w:ascii="Arial Narrow" w:hAnsi="Arial Narrow"/>
          <w:sz w:val="24"/>
          <w:szCs w:val="24"/>
        </w:rPr>
        <w:t xml:space="preserve">  </w:t>
      </w:r>
      <w:r>
        <w:rPr>
          <w:rFonts w:ascii="Arial Narrow" w:hAnsi="Arial Narrow"/>
          <w:b/>
          <w:sz w:val="24"/>
          <w:szCs w:val="24"/>
          <w:u w:val="single"/>
        </w:rPr>
        <w:t xml:space="preserve"> supervisor/ assessor</w:t>
      </w:r>
      <w:r w:rsidR="009E657E" w:rsidRPr="009E657E">
        <w:rPr>
          <w:rFonts w:ascii="Arial Narrow" w:hAnsi="Arial Narrow"/>
          <w:sz w:val="24"/>
          <w:szCs w:val="24"/>
        </w:rPr>
        <w:t xml:space="preserve"> has satisfied all the outcomes.</w:t>
      </w:r>
      <w:r>
        <w:rPr>
          <w:rFonts w:ascii="Arial Narrow" w:hAnsi="Arial Narrow"/>
          <w:b/>
          <w:sz w:val="24"/>
          <w:szCs w:val="24"/>
          <w:u w:val="single"/>
        </w:rPr>
        <w:t xml:space="preserve"> </w:t>
      </w:r>
    </w:p>
    <w:p w:rsidR="0090515F" w:rsidRPr="006A506A" w:rsidRDefault="006A506A">
      <w:pPr>
        <w:rPr>
          <w:rFonts w:ascii="Arial Narrow" w:hAnsi="Arial Narrow"/>
          <w:b/>
          <w:sz w:val="28"/>
          <w:szCs w:val="28"/>
        </w:rPr>
      </w:pPr>
      <w:r w:rsidRPr="006A506A">
        <w:rPr>
          <w:rFonts w:ascii="Arial Narrow" w:hAnsi="Arial Narrow"/>
          <w:b/>
          <w:sz w:val="28"/>
          <w:szCs w:val="28"/>
        </w:rPr>
        <w:t>Practice supervisor</w:t>
      </w:r>
    </w:p>
    <w:tbl>
      <w:tblPr>
        <w:tblStyle w:val="TableGrid"/>
        <w:tblW w:w="5000" w:type="pct"/>
        <w:tblLook w:val="04A0" w:firstRow="1" w:lastRow="0" w:firstColumn="1" w:lastColumn="0" w:noHBand="0" w:noVBand="1"/>
      </w:tblPr>
      <w:tblGrid>
        <w:gridCol w:w="10682"/>
      </w:tblGrid>
      <w:tr w:rsidR="00C92D08" w:rsidRPr="00EE5300" w:rsidTr="000546B8">
        <w:tc>
          <w:tcPr>
            <w:tcW w:w="5000" w:type="pct"/>
          </w:tcPr>
          <w:p w:rsidR="00C92D08" w:rsidRPr="00EE5300" w:rsidRDefault="00C92D08" w:rsidP="00040139">
            <w:pPr>
              <w:jc w:val="center"/>
              <w:rPr>
                <w:rFonts w:ascii="Arial Narrow" w:hAnsi="Arial Narrow"/>
                <w:b/>
                <w:sz w:val="24"/>
              </w:rPr>
            </w:pPr>
            <w:r w:rsidRPr="00EE5300">
              <w:rPr>
                <w:rFonts w:ascii="Arial Narrow" w:hAnsi="Arial Narrow"/>
                <w:b/>
                <w:sz w:val="24"/>
              </w:rPr>
              <w:t xml:space="preserve">PRE-REQUISITES FOR ROLE of </w:t>
            </w:r>
            <w:r w:rsidR="00002E24">
              <w:rPr>
                <w:rFonts w:ascii="Arial Narrow" w:hAnsi="Arial Narrow"/>
                <w:b/>
                <w:sz w:val="24"/>
              </w:rPr>
              <w:t xml:space="preserve">Practice </w:t>
            </w:r>
            <w:r w:rsidRPr="00EE5300">
              <w:rPr>
                <w:rFonts w:ascii="Arial Narrow" w:hAnsi="Arial Narrow"/>
                <w:b/>
                <w:sz w:val="24"/>
              </w:rPr>
              <w:t>Supervisor</w:t>
            </w:r>
          </w:p>
        </w:tc>
      </w:tr>
      <w:tr w:rsidR="00C92D08" w:rsidRPr="00EE5300" w:rsidTr="000546B8">
        <w:tc>
          <w:tcPr>
            <w:tcW w:w="5000" w:type="pct"/>
          </w:tcPr>
          <w:p w:rsidR="00C92D08" w:rsidRDefault="00C92D08" w:rsidP="00040139">
            <w:pPr>
              <w:rPr>
                <w:rFonts w:ascii="Arial Narrow" w:hAnsi="Arial Narrow"/>
                <w:sz w:val="24"/>
              </w:rPr>
            </w:pPr>
            <w:r w:rsidRPr="00EE5300">
              <w:rPr>
                <w:rFonts w:ascii="Arial Narrow" w:hAnsi="Arial Narrow"/>
                <w:sz w:val="24"/>
              </w:rPr>
              <w:t xml:space="preserve">Practitioners with experience in supervising and assessing students are required to fully understand the roles, responsibilities and processes relating to the implementation of the new NMC (2018) SSSA standards.   </w:t>
            </w:r>
          </w:p>
          <w:p w:rsidR="00C92D08" w:rsidRPr="00EE5300" w:rsidRDefault="00C92D08" w:rsidP="00040139">
            <w:pPr>
              <w:rPr>
                <w:rFonts w:ascii="Arial Narrow" w:hAnsi="Arial Narrow"/>
                <w:sz w:val="24"/>
              </w:rPr>
            </w:pPr>
            <w:r w:rsidRPr="00EE5300">
              <w:rPr>
                <w:rFonts w:ascii="Arial Narrow" w:hAnsi="Arial Narrow"/>
                <w:sz w:val="24"/>
              </w:rPr>
              <w:t xml:space="preserve">This update can be achieved in a range of ways: a workshop / PARE resources / individual support / factsheets.  </w:t>
            </w:r>
          </w:p>
          <w:p w:rsidR="00C92D08" w:rsidRPr="00EE5300" w:rsidRDefault="00C92D08" w:rsidP="00980B11">
            <w:pPr>
              <w:rPr>
                <w:rFonts w:ascii="Arial Narrow" w:hAnsi="Arial Narrow"/>
                <w:sz w:val="24"/>
              </w:rPr>
            </w:pPr>
            <w:r w:rsidRPr="00EE5300">
              <w:rPr>
                <w:rFonts w:ascii="Arial Narrow" w:hAnsi="Arial Narrow"/>
                <w:sz w:val="24"/>
              </w:rPr>
              <w:t xml:space="preserve">Practitioners who are </w:t>
            </w:r>
            <w:r w:rsidRPr="00EE5300">
              <w:rPr>
                <w:rFonts w:ascii="Arial Narrow" w:hAnsi="Arial Narrow"/>
                <w:b/>
                <w:sz w:val="24"/>
              </w:rPr>
              <w:t xml:space="preserve">new </w:t>
            </w:r>
            <w:r w:rsidRPr="00EE5300">
              <w:rPr>
                <w:rFonts w:ascii="Arial Narrow" w:hAnsi="Arial Narrow"/>
                <w:sz w:val="24"/>
              </w:rPr>
              <w:t>to supervising and assessing students will be required to undertake preparation for the practice supervisor role.  This preparation can be achieved in a range of ways: workshops / PARE resources / individual support / factsheets.</w:t>
            </w:r>
          </w:p>
        </w:tc>
      </w:tr>
      <w:tr w:rsidR="00C92D08" w:rsidRPr="00EE5300" w:rsidTr="000546B8">
        <w:tc>
          <w:tcPr>
            <w:tcW w:w="5000" w:type="pct"/>
          </w:tcPr>
          <w:p w:rsidR="00C92D08" w:rsidRPr="00EE5300" w:rsidRDefault="00C92D08" w:rsidP="00040139">
            <w:pPr>
              <w:rPr>
                <w:rFonts w:ascii="Arial Narrow" w:hAnsi="Arial Narrow"/>
                <w:sz w:val="24"/>
              </w:rPr>
            </w:pPr>
          </w:p>
        </w:tc>
      </w:tr>
      <w:tr w:rsidR="00C92D08" w:rsidRPr="00EE5300" w:rsidTr="000546B8">
        <w:tc>
          <w:tcPr>
            <w:tcW w:w="5000" w:type="pct"/>
          </w:tcPr>
          <w:p w:rsidR="00C92D08" w:rsidRDefault="00196F96" w:rsidP="00040139">
            <w:pPr>
              <w:rPr>
                <w:rFonts w:ascii="Arial Narrow" w:hAnsi="Arial Narrow"/>
                <w:sz w:val="24"/>
              </w:rPr>
            </w:pPr>
            <w:r>
              <w:rPr>
                <w:rFonts w:ascii="Arial Narrow" w:hAnsi="Arial Narrow"/>
                <w:sz w:val="24"/>
              </w:rPr>
              <w:t>You must b</w:t>
            </w:r>
            <w:r w:rsidR="00C92D08" w:rsidRPr="00EE5300">
              <w:rPr>
                <w:rFonts w:ascii="Arial Narrow" w:hAnsi="Arial Narrow"/>
                <w:sz w:val="24"/>
              </w:rPr>
              <w:t>e a NMC registered nurse, nursing associate or midwife, or other registered health and social care professional</w:t>
            </w:r>
          </w:p>
          <w:p w:rsidR="00C92D08" w:rsidRPr="00EE5300" w:rsidRDefault="00C92D08" w:rsidP="00040139">
            <w:pPr>
              <w:rPr>
                <w:rFonts w:ascii="Arial Narrow" w:hAnsi="Arial Narrow"/>
                <w:sz w:val="24"/>
              </w:rPr>
            </w:pPr>
          </w:p>
        </w:tc>
      </w:tr>
      <w:tr w:rsidR="00196F96" w:rsidRPr="00EE5300" w:rsidTr="000546B8">
        <w:tc>
          <w:tcPr>
            <w:tcW w:w="5000" w:type="pct"/>
          </w:tcPr>
          <w:p w:rsidR="00196F96" w:rsidRPr="00EE5300" w:rsidRDefault="00196F96" w:rsidP="00196F96">
            <w:pPr>
              <w:rPr>
                <w:rFonts w:ascii="Arial Narrow" w:hAnsi="Arial Narrow"/>
                <w:b/>
                <w:sz w:val="24"/>
              </w:rPr>
            </w:pPr>
            <w:r w:rsidRPr="00EE5300">
              <w:rPr>
                <w:rFonts w:ascii="Arial Narrow" w:hAnsi="Arial Narrow"/>
                <w:b/>
                <w:sz w:val="24"/>
              </w:rPr>
              <w:t xml:space="preserve">ROLE AND RESPONSIBILITIES. </w:t>
            </w:r>
          </w:p>
          <w:p w:rsidR="00196F96" w:rsidRPr="00EE5300" w:rsidRDefault="00196F96" w:rsidP="006A506A">
            <w:pPr>
              <w:rPr>
                <w:rFonts w:ascii="Arial Narrow" w:hAnsi="Arial Narrow"/>
                <w:b/>
                <w:sz w:val="24"/>
              </w:rPr>
            </w:pPr>
            <w:r w:rsidRPr="00EE5300">
              <w:rPr>
                <w:rFonts w:ascii="Arial Narrow" w:hAnsi="Arial Narrow"/>
                <w:b/>
                <w:sz w:val="24"/>
              </w:rPr>
              <w:t xml:space="preserve">All practice supervisors must be able to meet the NMC criteria below.  </w:t>
            </w:r>
          </w:p>
        </w:tc>
      </w:tr>
    </w:tbl>
    <w:p w:rsidR="000739B3" w:rsidRPr="00EE5300" w:rsidRDefault="000739B3">
      <w:pPr>
        <w:rPr>
          <w:rFonts w:ascii="Arial Narrow" w:hAnsi="Arial Narrow"/>
        </w:rPr>
      </w:pPr>
    </w:p>
    <w:tbl>
      <w:tblPr>
        <w:tblStyle w:val="TableGrid"/>
        <w:tblW w:w="5000" w:type="pct"/>
        <w:tblLook w:val="04A0" w:firstRow="1" w:lastRow="0" w:firstColumn="1" w:lastColumn="0" w:noHBand="0" w:noVBand="1"/>
      </w:tblPr>
      <w:tblGrid>
        <w:gridCol w:w="2117"/>
        <w:gridCol w:w="3946"/>
        <w:gridCol w:w="707"/>
        <w:gridCol w:w="3912"/>
      </w:tblGrid>
      <w:tr w:rsidR="00002E24" w:rsidRPr="00EE5300" w:rsidTr="000546B8">
        <w:tc>
          <w:tcPr>
            <w:tcW w:w="991" w:type="pct"/>
          </w:tcPr>
          <w:p w:rsidR="00002E24" w:rsidRPr="00EE5300" w:rsidRDefault="00002E24" w:rsidP="00196F96">
            <w:pPr>
              <w:rPr>
                <w:rFonts w:ascii="Arial Narrow" w:hAnsi="Arial Narrow"/>
                <w:b/>
                <w:sz w:val="24"/>
              </w:rPr>
            </w:pPr>
            <w:r w:rsidRPr="00EE5300">
              <w:rPr>
                <w:rFonts w:ascii="Arial Narrow" w:hAnsi="Arial Narrow"/>
                <w:b/>
                <w:sz w:val="24"/>
              </w:rPr>
              <w:t xml:space="preserve">All practice supervisors must: </w:t>
            </w:r>
          </w:p>
        </w:tc>
        <w:tc>
          <w:tcPr>
            <w:tcW w:w="1847" w:type="pct"/>
          </w:tcPr>
          <w:p w:rsidR="00002E24" w:rsidRPr="00EE5300" w:rsidRDefault="00002E24" w:rsidP="00196F96">
            <w:pPr>
              <w:rPr>
                <w:rFonts w:ascii="Arial Narrow" w:hAnsi="Arial Narrow"/>
                <w:b/>
                <w:sz w:val="24"/>
              </w:rPr>
            </w:pPr>
            <w:r w:rsidRPr="00EE5300">
              <w:rPr>
                <w:rFonts w:ascii="Arial Narrow" w:hAnsi="Arial Narrow"/>
                <w:b/>
                <w:sz w:val="24"/>
              </w:rPr>
              <w:t>What needs to be in the training?</w:t>
            </w:r>
          </w:p>
          <w:p w:rsidR="00002E24" w:rsidRPr="00EE5300" w:rsidRDefault="00002E24" w:rsidP="00196F96">
            <w:pPr>
              <w:rPr>
                <w:rFonts w:ascii="Arial Narrow" w:hAnsi="Arial Narrow"/>
                <w:b/>
                <w:sz w:val="24"/>
              </w:rPr>
            </w:pPr>
            <w:r w:rsidRPr="00EE5300">
              <w:rPr>
                <w:rFonts w:ascii="Arial Narrow" w:hAnsi="Arial Narrow"/>
                <w:b/>
                <w:sz w:val="24"/>
              </w:rPr>
              <w:t>Lesson guide/ sign posting provision</w:t>
            </w:r>
          </w:p>
        </w:tc>
        <w:tc>
          <w:tcPr>
            <w:tcW w:w="331" w:type="pct"/>
          </w:tcPr>
          <w:p w:rsidR="00002E24" w:rsidRPr="00EE5300" w:rsidRDefault="00002E24" w:rsidP="00196F96">
            <w:pPr>
              <w:rPr>
                <w:rFonts w:ascii="Arial Narrow" w:hAnsi="Arial Narrow"/>
                <w:b/>
              </w:rPr>
            </w:pPr>
          </w:p>
        </w:tc>
        <w:tc>
          <w:tcPr>
            <w:tcW w:w="1831" w:type="pct"/>
          </w:tcPr>
          <w:p w:rsidR="00002E24" w:rsidRPr="00EE5300" w:rsidRDefault="00002E24" w:rsidP="00196F96">
            <w:pPr>
              <w:rPr>
                <w:rFonts w:ascii="Arial Narrow" w:hAnsi="Arial Narrow"/>
                <w:b/>
              </w:rPr>
            </w:pPr>
            <w:r w:rsidRPr="00EE5300">
              <w:rPr>
                <w:rFonts w:ascii="Arial Narrow" w:hAnsi="Arial Narrow"/>
                <w:b/>
              </w:rPr>
              <w:t>Signposting</w:t>
            </w:r>
            <w:r>
              <w:rPr>
                <w:rFonts w:ascii="Arial Narrow" w:hAnsi="Arial Narrow"/>
                <w:b/>
              </w:rPr>
              <w:t xml:space="preserve"> to sources of information that can help you</w:t>
            </w:r>
          </w:p>
        </w:tc>
      </w:tr>
      <w:tr w:rsidR="00002E24" w:rsidRPr="00EE5300" w:rsidTr="000546B8">
        <w:trPr>
          <w:trHeight w:val="290"/>
        </w:trPr>
        <w:tc>
          <w:tcPr>
            <w:tcW w:w="991" w:type="pct"/>
            <w:vMerge w:val="restart"/>
          </w:tcPr>
          <w:p w:rsidR="00002E24" w:rsidRPr="00EE5300" w:rsidRDefault="00002E24" w:rsidP="00196F96">
            <w:pPr>
              <w:rPr>
                <w:rFonts w:ascii="Arial Narrow" w:hAnsi="Arial Narrow"/>
                <w:sz w:val="24"/>
              </w:rPr>
            </w:pPr>
            <w:r w:rsidRPr="00EE5300">
              <w:rPr>
                <w:rFonts w:ascii="Arial Narrow" w:hAnsi="Arial Narrow"/>
                <w:sz w:val="24"/>
              </w:rPr>
              <w:t xml:space="preserve">Have undertaken equality and diversity training </w:t>
            </w:r>
          </w:p>
        </w:tc>
        <w:tc>
          <w:tcPr>
            <w:tcW w:w="1847" w:type="pct"/>
          </w:tcPr>
          <w:p w:rsidR="00002E24" w:rsidRPr="00C92D08" w:rsidRDefault="00002E24" w:rsidP="00196F96">
            <w:pPr>
              <w:pStyle w:val="ListParagraph"/>
              <w:ind w:left="0"/>
              <w:rPr>
                <w:rFonts w:ascii="Arial Narrow" w:hAnsi="Arial Narrow"/>
                <w:sz w:val="24"/>
              </w:rPr>
            </w:pPr>
            <w:r w:rsidRPr="00EE5300">
              <w:rPr>
                <w:rFonts w:ascii="Arial Narrow" w:hAnsi="Arial Narrow"/>
                <w:sz w:val="24"/>
              </w:rPr>
              <w:t xml:space="preserve">Have you met </w:t>
            </w:r>
            <w:r w:rsidRPr="00BB5224">
              <w:rPr>
                <w:rFonts w:ascii="Arial Narrow" w:hAnsi="Arial Narrow"/>
                <w:b/>
                <w:sz w:val="24"/>
              </w:rPr>
              <w:t>Trust based</w:t>
            </w:r>
            <w:r w:rsidRPr="00EE5300">
              <w:rPr>
                <w:rFonts w:ascii="Arial Narrow" w:hAnsi="Arial Narrow"/>
                <w:sz w:val="24"/>
              </w:rPr>
              <w:t xml:space="preserve"> training requirement?</w:t>
            </w:r>
          </w:p>
        </w:tc>
        <w:tc>
          <w:tcPr>
            <w:tcW w:w="331" w:type="pct"/>
          </w:tcPr>
          <w:p w:rsidR="00002E24" w:rsidRPr="00EE5300" w:rsidRDefault="00002E24" w:rsidP="00196F96">
            <w:pPr>
              <w:rPr>
                <w:rFonts w:ascii="Arial Narrow" w:hAnsi="Arial Narrow"/>
                <w:sz w:val="24"/>
              </w:rPr>
            </w:pPr>
          </w:p>
        </w:tc>
        <w:tc>
          <w:tcPr>
            <w:tcW w:w="1831" w:type="pct"/>
            <w:vMerge w:val="restart"/>
          </w:tcPr>
          <w:p w:rsidR="00002E24" w:rsidRPr="00EE5300" w:rsidRDefault="00002E24" w:rsidP="00196F96">
            <w:pPr>
              <w:rPr>
                <w:rFonts w:ascii="Arial Narrow" w:hAnsi="Arial Narrow"/>
                <w:sz w:val="24"/>
              </w:rPr>
            </w:pPr>
          </w:p>
        </w:tc>
      </w:tr>
      <w:tr w:rsidR="00002E24" w:rsidRPr="00EE5300" w:rsidTr="000546B8">
        <w:trPr>
          <w:trHeight w:val="290"/>
        </w:trPr>
        <w:tc>
          <w:tcPr>
            <w:tcW w:w="991" w:type="pct"/>
            <w:vMerge/>
          </w:tcPr>
          <w:p w:rsidR="00002E24" w:rsidRPr="00EE5300" w:rsidRDefault="00002E24" w:rsidP="00196F96">
            <w:pPr>
              <w:rPr>
                <w:rFonts w:ascii="Arial Narrow" w:hAnsi="Arial Narrow"/>
                <w:sz w:val="24"/>
              </w:rPr>
            </w:pPr>
          </w:p>
        </w:tc>
        <w:tc>
          <w:tcPr>
            <w:tcW w:w="1847" w:type="pct"/>
          </w:tcPr>
          <w:p w:rsidR="00002E24" w:rsidRPr="00C92D08" w:rsidRDefault="00002E24" w:rsidP="00196F96">
            <w:pPr>
              <w:pStyle w:val="ListParagraph"/>
              <w:ind w:left="0"/>
              <w:rPr>
                <w:rFonts w:ascii="Arial Narrow" w:hAnsi="Arial Narrow"/>
                <w:sz w:val="24"/>
              </w:rPr>
            </w:pPr>
            <w:r w:rsidRPr="00EE5300">
              <w:rPr>
                <w:rFonts w:ascii="Arial Narrow" w:hAnsi="Arial Narrow"/>
                <w:sz w:val="24"/>
              </w:rPr>
              <w:t xml:space="preserve">Do you understand </w:t>
            </w:r>
            <w:r w:rsidRPr="00BB5224">
              <w:rPr>
                <w:rFonts w:ascii="Arial Narrow" w:hAnsi="Arial Narrow"/>
                <w:b/>
                <w:sz w:val="24"/>
              </w:rPr>
              <w:t>Reasonable adjustment</w:t>
            </w:r>
            <w:r w:rsidRPr="00EE5300">
              <w:rPr>
                <w:rFonts w:ascii="Arial Narrow" w:hAnsi="Arial Narrow"/>
                <w:sz w:val="24"/>
              </w:rPr>
              <w:t>?</w:t>
            </w: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r w:rsidR="00002E24" w:rsidRPr="00EE5300" w:rsidTr="000546B8">
        <w:trPr>
          <w:trHeight w:val="512"/>
        </w:trPr>
        <w:tc>
          <w:tcPr>
            <w:tcW w:w="991" w:type="pct"/>
            <w:vMerge/>
          </w:tcPr>
          <w:p w:rsidR="00002E24" w:rsidRPr="00EE5300" w:rsidRDefault="00002E24" w:rsidP="00196F96">
            <w:pPr>
              <w:rPr>
                <w:rFonts w:ascii="Arial Narrow" w:hAnsi="Arial Narrow"/>
                <w:sz w:val="24"/>
              </w:rPr>
            </w:pPr>
          </w:p>
        </w:tc>
        <w:tc>
          <w:tcPr>
            <w:tcW w:w="1847" w:type="pct"/>
          </w:tcPr>
          <w:p w:rsidR="00700BFF" w:rsidRPr="00700BFF" w:rsidRDefault="00002E24" w:rsidP="00196F96">
            <w:pPr>
              <w:pStyle w:val="ListParagraph"/>
              <w:ind w:left="0"/>
              <w:rPr>
                <w:rFonts w:ascii="Arial Narrow" w:hAnsi="Arial Narrow"/>
                <w:sz w:val="24"/>
              </w:rPr>
            </w:pPr>
            <w:r w:rsidRPr="00EE5300">
              <w:rPr>
                <w:rFonts w:ascii="Arial Narrow" w:hAnsi="Arial Narrow"/>
                <w:sz w:val="24"/>
              </w:rPr>
              <w:t xml:space="preserve">Do you understand </w:t>
            </w:r>
            <w:r w:rsidRPr="00BB5224">
              <w:rPr>
                <w:rFonts w:ascii="Arial Narrow" w:hAnsi="Arial Narrow"/>
                <w:b/>
                <w:sz w:val="24"/>
              </w:rPr>
              <w:t>unconscious bias</w:t>
            </w:r>
            <w:r w:rsidRPr="00EE5300">
              <w:rPr>
                <w:rFonts w:ascii="Arial Narrow" w:hAnsi="Arial Narrow"/>
                <w:sz w:val="24"/>
              </w:rPr>
              <w:t>?</w:t>
            </w: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r w:rsidR="00002E24" w:rsidRPr="00EE5300" w:rsidTr="000546B8">
        <w:trPr>
          <w:trHeight w:val="441"/>
        </w:trPr>
        <w:tc>
          <w:tcPr>
            <w:tcW w:w="991" w:type="pct"/>
            <w:vMerge w:val="restart"/>
          </w:tcPr>
          <w:p w:rsidR="00002E24" w:rsidRPr="00EE5300" w:rsidRDefault="00002E24" w:rsidP="00196F96">
            <w:pPr>
              <w:rPr>
                <w:rFonts w:ascii="Arial Narrow" w:hAnsi="Arial Narrow"/>
                <w:sz w:val="24"/>
              </w:rPr>
            </w:pPr>
            <w:r w:rsidRPr="00EE5300">
              <w:rPr>
                <w:rFonts w:ascii="Arial Narrow" w:hAnsi="Arial Narrow"/>
                <w:sz w:val="24"/>
              </w:rPr>
              <w:t xml:space="preserve">Serve as role models for safe and effective practice in line with their code of conduct and have current knowledge and experience of the area in which they are providing support, supervision, and feedback.  </w:t>
            </w:r>
          </w:p>
        </w:tc>
        <w:tc>
          <w:tcPr>
            <w:tcW w:w="1847" w:type="pct"/>
          </w:tcPr>
          <w:p w:rsidR="00002E24" w:rsidRDefault="00002E24" w:rsidP="00196F96">
            <w:pPr>
              <w:pStyle w:val="ListParagraph"/>
              <w:ind w:left="0"/>
              <w:rPr>
                <w:rFonts w:ascii="Arial Narrow" w:hAnsi="Arial Narrow"/>
                <w:sz w:val="24"/>
              </w:rPr>
            </w:pPr>
            <w:r>
              <w:rPr>
                <w:rFonts w:ascii="Arial Narrow" w:hAnsi="Arial Narrow"/>
                <w:sz w:val="24"/>
              </w:rPr>
              <w:t>Do you understand the New NMC standards and role boundaries?</w:t>
            </w:r>
          </w:p>
          <w:p w:rsidR="00002E24" w:rsidRPr="00EE5300" w:rsidRDefault="00002E24" w:rsidP="00196F96">
            <w:pPr>
              <w:pStyle w:val="ListParagraph"/>
              <w:ind w:left="0"/>
              <w:rPr>
                <w:rFonts w:ascii="Arial Narrow" w:hAnsi="Arial Narrow"/>
                <w:sz w:val="24"/>
              </w:rPr>
            </w:pPr>
            <w:r w:rsidRPr="00EE5300">
              <w:rPr>
                <w:rFonts w:ascii="Arial Narrow" w:hAnsi="Arial Narrow"/>
                <w:sz w:val="24"/>
              </w:rPr>
              <w:t xml:space="preserve">Do you know how to give </w:t>
            </w:r>
            <w:r w:rsidRPr="00BB5224">
              <w:rPr>
                <w:rFonts w:ascii="Arial Narrow" w:hAnsi="Arial Narrow"/>
                <w:b/>
                <w:sz w:val="24"/>
              </w:rPr>
              <w:t>feedback</w:t>
            </w:r>
            <w:r w:rsidRPr="00EE5300">
              <w:rPr>
                <w:rFonts w:ascii="Arial Narrow" w:hAnsi="Arial Narrow"/>
                <w:sz w:val="24"/>
              </w:rPr>
              <w:t>?</w:t>
            </w:r>
          </w:p>
        </w:tc>
        <w:tc>
          <w:tcPr>
            <w:tcW w:w="331" w:type="pct"/>
          </w:tcPr>
          <w:p w:rsidR="00002E24" w:rsidRPr="00EE5300" w:rsidRDefault="00002E24" w:rsidP="00196F96">
            <w:pPr>
              <w:rPr>
                <w:rFonts w:ascii="Arial Narrow" w:hAnsi="Arial Narrow"/>
                <w:sz w:val="24"/>
              </w:rPr>
            </w:pPr>
          </w:p>
        </w:tc>
        <w:tc>
          <w:tcPr>
            <w:tcW w:w="1831" w:type="pct"/>
            <w:vMerge w:val="restart"/>
          </w:tcPr>
          <w:p w:rsidR="00002E24" w:rsidRPr="00EE5300" w:rsidRDefault="00002E24" w:rsidP="00196F96">
            <w:pPr>
              <w:rPr>
                <w:rFonts w:ascii="Arial Narrow" w:hAnsi="Arial Narrow"/>
                <w:sz w:val="24"/>
              </w:rPr>
            </w:pPr>
          </w:p>
        </w:tc>
      </w:tr>
      <w:tr w:rsidR="00002E24" w:rsidRPr="00EE5300" w:rsidTr="000546B8">
        <w:trPr>
          <w:trHeight w:val="652"/>
        </w:trPr>
        <w:tc>
          <w:tcPr>
            <w:tcW w:w="991" w:type="pct"/>
            <w:vMerge/>
          </w:tcPr>
          <w:p w:rsidR="00002E24" w:rsidRPr="00EE5300" w:rsidRDefault="00002E24" w:rsidP="00196F96">
            <w:pPr>
              <w:rPr>
                <w:rFonts w:ascii="Arial Narrow" w:hAnsi="Arial Narrow"/>
                <w:sz w:val="24"/>
              </w:rPr>
            </w:pPr>
          </w:p>
        </w:tc>
        <w:tc>
          <w:tcPr>
            <w:tcW w:w="1847" w:type="pct"/>
          </w:tcPr>
          <w:p w:rsidR="00002E24" w:rsidRPr="00B04E79" w:rsidRDefault="00002E24" w:rsidP="00196F96">
            <w:pPr>
              <w:pStyle w:val="ListParagraph"/>
              <w:ind w:left="0"/>
              <w:rPr>
                <w:rFonts w:ascii="Arial Narrow" w:hAnsi="Arial Narrow"/>
                <w:sz w:val="24"/>
              </w:rPr>
            </w:pPr>
            <w:r w:rsidRPr="00B04E79">
              <w:rPr>
                <w:rFonts w:ascii="Arial Narrow" w:hAnsi="Arial Narrow"/>
                <w:sz w:val="24"/>
              </w:rPr>
              <w:t>Do you understand</w:t>
            </w:r>
            <w:r w:rsidR="003C4D7A" w:rsidRPr="00B04E79">
              <w:rPr>
                <w:rFonts w:ascii="Arial Narrow" w:hAnsi="Arial Narrow"/>
                <w:sz w:val="24"/>
              </w:rPr>
              <w:t xml:space="preserve"> the importance of </w:t>
            </w:r>
            <w:r w:rsidRPr="00B04E79">
              <w:rPr>
                <w:rFonts w:ascii="Arial Narrow" w:hAnsi="Arial Narrow"/>
                <w:b/>
                <w:sz w:val="24"/>
              </w:rPr>
              <w:t>role modelling</w:t>
            </w:r>
            <w:r w:rsidR="003C4D7A" w:rsidRPr="00B04E79">
              <w:rPr>
                <w:rFonts w:ascii="Arial Narrow" w:hAnsi="Arial Narrow"/>
                <w:b/>
                <w:sz w:val="24"/>
              </w:rPr>
              <w:t xml:space="preserve"> in</w:t>
            </w:r>
            <w:r w:rsidRPr="00B04E79">
              <w:rPr>
                <w:rFonts w:ascii="Arial Narrow" w:hAnsi="Arial Narrow"/>
                <w:sz w:val="24"/>
              </w:rPr>
              <w:t xml:space="preserve"> safe and effective practice?</w:t>
            </w: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r w:rsidR="00002E24" w:rsidRPr="00EE5300" w:rsidTr="000546B8">
        <w:trPr>
          <w:trHeight w:val="663"/>
        </w:trPr>
        <w:tc>
          <w:tcPr>
            <w:tcW w:w="991" w:type="pct"/>
            <w:vMerge/>
          </w:tcPr>
          <w:p w:rsidR="00002E24" w:rsidRPr="00EE5300" w:rsidRDefault="00002E24" w:rsidP="00196F96">
            <w:pPr>
              <w:rPr>
                <w:rFonts w:ascii="Arial Narrow" w:hAnsi="Arial Narrow"/>
                <w:sz w:val="24"/>
              </w:rPr>
            </w:pPr>
          </w:p>
        </w:tc>
        <w:tc>
          <w:tcPr>
            <w:tcW w:w="1847" w:type="pct"/>
          </w:tcPr>
          <w:p w:rsidR="00002E24" w:rsidRPr="00B04E79" w:rsidRDefault="00002E24" w:rsidP="00196F96">
            <w:pPr>
              <w:pStyle w:val="ListParagraph"/>
              <w:ind w:left="0"/>
              <w:rPr>
                <w:rFonts w:ascii="Arial Narrow" w:hAnsi="Arial Narrow"/>
                <w:sz w:val="24"/>
              </w:rPr>
            </w:pPr>
            <w:r w:rsidRPr="00B04E79">
              <w:rPr>
                <w:rFonts w:ascii="Arial Narrow" w:hAnsi="Arial Narrow"/>
                <w:sz w:val="24"/>
              </w:rPr>
              <w:t xml:space="preserve">How do you assess you have the </w:t>
            </w:r>
            <w:r w:rsidRPr="00B04E79">
              <w:rPr>
                <w:rFonts w:ascii="Arial Narrow" w:hAnsi="Arial Narrow"/>
                <w:b/>
                <w:sz w:val="24"/>
              </w:rPr>
              <w:t>required knowledge and experience</w:t>
            </w:r>
            <w:r w:rsidRPr="00B04E79">
              <w:rPr>
                <w:rFonts w:ascii="Arial Narrow" w:hAnsi="Arial Narrow"/>
                <w:sz w:val="24"/>
              </w:rPr>
              <w:t xml:space="preserve"> to support the student?</w:t>
            </w: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r w:rsidR="00002E24" w:rsidRPr="00EE5300" w:rsidTr="000546B8">
        <w:trPr>
          <w:trHeight w:val="444"/>
        </w:trPr>
        <w:tc>
          <w:tcPr>
            <w:tcW w:w="991" w:type="pct"/>
            <w:vMerge/>
          </w:tcPr>
          <w:p w:rsidR="00002E24" w:rsidRPr="00EE5300" w:rsidRDefault="00002E24" w:rsidP="00196F96">
            <w:pPr>
              <w:rPr>
                <w:rFonts w:ascii="Arial Narrow" w:hAnsi="Arial Narrow"/>
                <w:sz w:val="24"/>
              </w:rPr>
            </w:pPr>
          </w:p>
        </w:tc>
        <w:tc>
          <w:tcPr>
            <w:tcW w:w="1847" w:type="pct"/>
          </w:tcPr>
          <w:p w:rsidR="00002E24" w:rsidRPr="00B04E79" w:rsidRDefault="00002E24" w:rsidP="00196F96">
            <w:pPr>
              <w:pStyle w:val="ListParagraph"/>
              <w:ind w:left="0"/>
              <w:rPr>
                <w:rFonts w:ascii="Arial Narrow" w:hAnsi="Arial Narrow"/>
                <w:sz w:val="24"/>
              </w:rPr>
            </w:pPr>
            <w:r w:rsidRPr="00B04E79">
              <w:rPr>
                <w:rFonts w:ascii="Arial Narrow" w:hAnsi="Arial Narrow"/>
                <w:sz w:val="24"/>
              </w:rPr>
              <w:t xml:space="preserve">Do you understand </w:t>
            </w:r>
            <w:r w:rsidRPr="00B04E79">
              <w:rPr>
                <w:rFonts w:ascii="Arial Narrow" w:hAnsi="Arial Narrow"/>
                <w:b/>
                <w:sz w:val="24"/>
              </w:rPr>
              <w:t>effective supervision</w:t>
            </w:r>
            <w:r w:rsidRPr="00B04E79">
              <w:rPr>
                <w:rFonts w:ascii="Arial Narrow" w:hAnsi="Arial Narrow"/>
                <w:sz w:val="24"/>
              </w:rPr>
              <w:t>?</w:t>
            </w:r>
            <w:r w:rsidR="003C4D7A" w:rsidRPr="00B04E79">
              <w:rPr>
                <w:rFonts w:ascii="Arial Narrow" w:hAnsi="Arial Narrow"/>
                <w:sz w:val="24"/>
              </w:rPr>
              <w:t xml:space="preserve"> Appropriate delegation</w:t>
            </w:r>
          </w:p>
          <w:p w:rsidR="003C4D7A" w:rsidRPr="00B04E79" w:rsidRDefault="003C4D7A" w:rsidP="00196F96">
            <w:pPr>
              <w:pStyle w:val="ListParagraph"/>
              <w:ind w:left="0"/>
              <w:rPr>
                <w:rFonts w:ascii="Arial Narrow" w:hAnsi="Arial Narrow"/>
                <w:sz w:val="24"/>
              </w:rPr>
            </w:pPr>
            <w:r w:rsidRPr="00B04E79">
              <w:rPr>
                <w:rFonts w:ascii="Arial Narrow" w:hAnsi="Arial Narrow"/>
                <w:sz w:val="24"/>
              </w:rPr>
              <w:t>Do you understand the principles of direct and indirect supervision?</w:t>
            </w: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r w:rsidR="00002E24" w:rsidRPr="00EE5300" w:rsidTr="000546B8">
        <w:trPr>
          <w:trHeight w:val="550"/>
        </w:trPr>
        <w:tc>
          <w:tcPr>
            <w:tcW w:w="991" w:type="pct"/>
            <w:vMerge w:val="restart"/>
          </w:tcPr>
          <w:p w:rsidR="009E657E" w:rsidRDefault="00002E24" w:rsidP="00196F96">
            <w:pPr>
              <w:rPr>
                <w:rFonts w:ascii="Arial Narrow" w:hAnsi="Arial Narrow"/>
                <w:sz w:val="24"/>
              </w:rPr>
            </w:pPr>
            <w:r w:rsidRPr="00EE5300">
              <w:rPr>
                <w:rFonts w:ascii="Arial Narrow" w:hAnsi="Arial Narrow"/>
                <w:sz w:val="24"/>
              </w:rPr>
              <w:t xml:space="preserve">Support learning in line with their scope of practice to enable the student to meet their proficiencies and programme outcomes. </w:t>
            </w:r>
          </w:p>
          <w:p w:rsidR="009E657E" w:rsidRDefault="009E657E" w:rsidP="00196F96">
            <w:pPr>
              <w:rPr>
                <w:rFonts w:ascii="Arial Narrow" w:hAnsi="Arial Narrow"/>
                <w:sz w:val="24"/>
              </w:rPr>
            </w:pPr>
          </w:p>
          <w:p w:rsidR="00002E24" w:rsidRPr="00EE5300" w:rsidRDefault="00002E24" w:rsidP="00196F96">
            <w:pPr>
              <w:rPr>
                <w:rFonts w:ascii="Arial Narrow" w:hAnsi="Arial Narrow"/>
                <w:sz w:val="24"/>
              </w:rPr>
            </w:pPr>
            <w:r w:rsidRPr="00EE5300">
              <w:rPr>
                <w:rFonts w:ascii="Arial Narrow" w:hAnsi="Arial Narrow"/>
                <w:sz w:val="24"/>
              </w:rPr>
              <w:t xml:space="preserve">Support and </w:t>
            </w:r>
            <w:r w:rsidRPr="00EE5300">
              <w:rPr>
                <w:rFonts w:ascii="Arial Narrow" w:hAnsi="Arial Narrow"/>
                <w:sz w:val="24"/>
              </w:rPr>
              <w:lastRenderedPageBreak/>
              <w:t xml:space="preserve">supervise students, providing feedback on their progress towards, and achievement of, proficiencies and skills.  </w:t>
            </w:r>
          </w:p>
        </w:tc>
        <w:tc>
          <w:tcPr>
            <w:tcW w:w="1847" w:type="pct"/>
          </w:tcPr>
          <w:p w:rsidR="00002E24" w:rsidRPr="00B04E79" w:rsidRDefault="00002E24" w:rsidP="00196F96">
            <w:pPr>
              <w:pStyle w:val="ListParagraph"/>
              <w:ind w:left="0"/>
              <w:rPr>
                <w:rFonts w:ascii="Arial Narrow" w:hAnsi="Arial Narrow"/>
                <w:sz w:val="24"/>
              </w:rPr>
            </w:pPr>
            <w:r w:rsidRPr="00B04E79">
              <w:rPr>
                <w:rFonts w:ascii="Arial Narrow" w:hAnsi="Arial Narrow"/>
                <w:sz w:val="24"/>
              </w:rPr>
              <w:lastRenderedPageBreak/>
              <w:t xml:space="preserve">Do you understand how to give </w:t>
            </w:r>
            <w:r w:rsidRPr="00B04E79">
              <w:rPr>
                <w:rFonts w:ascii="Arial Narrow" w:hAnsi="Arial Narrow"/>
                <w:b/>
                <w:sz w:val="24"/>
              </w:rPr>
              <w:t xml:space="preserve">appropriate support </w:t>
            </w:r>
            <w:r w:rsidRPr="00B04E79">
              <w:rPr>
                <w:rFonts w:ascii="Arial Narrow" w:hAnsi="Arial Narrow"/>
                <w:sz w:val="24"/>
              </w:rPr>
              <w:t xml:space="preserve">for </w:t>
            </w:r>
            <w:r w:rsidRPr="00B04E79">
              <w:rPr>
                <w:rFonts w:ascii="Arial Narrow" w:hAnsi="Arial Narrow"/>
                <w:b/>
                <w:sz w:val="24"/>
              </w:rPr>
              <w:t>student's scope of practice</w:t>
            </w:r>
            <w:r w:rsidRPr="00B04E79">
              <w:rPr>
                <w:rFonts w:ascii="Arial Narrow" w:hAnsi="Arial Narrow"/>
                <w:sz w:val="24"/>
              </w:rPr>
              <w:t xml:space="preserve"> to meet their proficiencies?</w:t>
            </w:r>
          </w:p>
          <w:p w:rsidR="00002E24" w:rsidRPr="00B04E79" w:rsidRDefault="00002E24" w:rsidP="00196F96">
            <w:pPr>
              <w:pStyle w:val="ListParagraph"/>
              <w:ind w:left="0"/>
              <w:rPr>
                <w:rFonts w:ascii="Arial Narrow" w:hAnsi="Arial Narrow"/>
                <w:sz w:val="24"/>
              </w:rPr>
            </w:pPr>
          </w:p>
        </w:tc>
        <w:tc>
          <w:tcPr>
            <w:tcW w:w="331" w:type="pct"/>
          </w:tcPr>
          <w:p w:rsidR="00002E24" w:rsidRPr="00EE5300" w:rsidRDefault="00002E24" w:rsidP="00196F96">
            <w:pPr>
              <w:rPr>
                <w:rFonts w:ascii="Arial Narrow" w:hAnsi="Arial Narrow"/>
                <w:sz w:val="24"/>
              </w:rPr>
            </w:pPr>
          </w:p>
        </w:tc>
        <w:tc>
          <w:tcPr>
            <w:tcW w:w="1831" w:type="pct"/>
            <w:vMerge w:val="restart"/>
          </w:tcPr>
          <w:p w:rsidR="00002E24" w:rsidRPr="00EE5300" w:rsidRDefault="00002E24" w:rsidP="00196F96">
            <w:pPr>
              <w:rPr>
                <w:rFonts w:ascii="Arial Narrow" w:hAnsi="Arial Narrow"/>
                <w:sz w:val="24"/>
              </w:rPr>
            </w:pPr>
          </w:p>
        </w:tc>
      </w:tr>
      <w:tr w:rsidR="00002E24" w:rsidRPr="00EE5300" w:rsidTr="000546B8">
        <w:trPr>
          <w:trHeight w:val="550"/>
        </w:trPr>
        <w:tc>
          <w:tcPr>
            <w:tcW w:w="991" w:type="pct"/>
            <w:vMerge/>
          </w:tcPr>
          <w:p w:rsidR="00002E24" w:rsidRPr="00EE5300" w:rsidRDefault="00002E24" w:rsidP="00196F96">
            <w:pPr>
              <w:rPr>
                <w:rFonts w:ascii="Arial Narrow" w:hAnsi="Arial Narrow"/>
                <w:sz w:val="24"/>
              </w:rPr>
            </w:pPr>
          </w:p>
        </w:tc>
        <w:tc>
          <w:tcPr>
            <w:tcW w:w="1847" w:type="pct"/>
          </w:tcPr>
          <w:p w:rsidR="00002E24" w:rsidRPr="00B04E79" w:rsidRDefault="00002E24" w:rsidP="00196F96">
            <w:pPr>
              <w:pStyle w:val="ListParagraph"/>
              <w:ind w:left="0"/>
              <w:rPr>
                <w:rFonts w:ascii="Arial Narrow" w:hAnsi="Arial Narrow"/>
                <w:sz w:val="24"/>
              </w:rPr>
            </w:pPr>
            <w:r w:rsidRPr="00B04E79">
              <w:rPr>
                <w:rFonts w:ascii="Arial Narrow" w:hAnsi="Arial Narrow"/>
                <w:sz w:val="24"/>
              </w:rPr>
              <w:t xml:space="preserve">Do you understand </w:t>
            </w:r>
            <w:r w:rsidRPr="00B04E79">
              <w:rPr>
                <w:rFonts w:ascii="Arial Narrow" w:hAnsi="Arial Narrow"/>
                <w:b/>
                <w:sz w:val="24"/>
              </w:rPr>
              <w:t>supervision</w:t>
            </w:r>
            <w:r w:rsidR="00CF6FB1" w:rsidRPr="00B04E79">
              <w:rPr>
                <w:rFonts w:ascii="Arial Narrow" w:hAnsi="Arial Narrow"/>
                <w:sz w:val="24"/>
              </w:rPr>
              <w:t xml:space="preserve"> requirements including use of assessment documentation and electronic systems?</w:t>
            </w:r>
          </w:p>
          <w:p w:rsidR="00002E24" w:rsidRPr="00B04E79" w:rsidRDefault="00002E24" w:rsidP="00196F96">
            <w:pPr>
              <w:pStyle w:val="ListParagraph"/>
              <w:ind w:left="0"/>
              <w:rPr>
                <w:rFonts w:ascii="Arial Narrow" w:hAnsi="Arial Narrow"/>
                <w:sz w:val="24"/>
              </w:rPr>
            </w:pP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r w:rsidR="00002E24" w:rsidRPr="00EE5300" w:rsidTr="000546B8">
        <w:trPr>
          <w:trHeight w:val="431"/>
        </w:trPr>
        <w:tc>
          <w:tcPr>
            <w:tcW w:w="991" w:type="pct"/>
            <w:vMerge/>
          </w:tcPr>
          <w:p w:rsidR="00002E24" w:rsidRPr="00EE5300" w:rsidRDefault="00002E24" w:rsidP="00196F96">
            <w:pPr>
              <w:rPr>
                <w:rFonts w:ascii="Arial Narrow" w:hAnsi="Arial Narrow"/>
                <w:sz w:val="24"/>
              </w:rPr>
            </w:pPr>
          </w:p>
        </w:tc>
        <w:tc>
          <w:tcPr>
            <w:tcW w:w="1847" w:type="pct"/>
          </w:tcPr>
          <w:p w:rsidR="00002E24" w:rsidRPr="00B04E79" w:rsidRDefault="00002E24" w:rsidP="00196F96">
            <w:pPr>
              <w:pStyle w:val="ListParagraph"/>
              <w:ind w:left="0"/>
              <w:rPr>
                <w:rFonts w:ascii="Arial Narrow" w:hAnsi="Arial Narrow"/>
                <w:sz w:val="24"/>
              </w:rPr>
            </w:pPr>
            <w:r w:rsidRPr="00B04E79">
              <w:rPr>
                <w:rFonts w:ascii="Arial Narrow" w:hAnsi="Arial Narrow"/>
                <w:sz w:val="24"/>
              </w:rPr>
              <w:t xml:space="preserve">Do you know how to give effective </w:t>
            </w:r>
            <w:r w:rsidRPr="00B04E79">
              <w:rPr>
                <w:rFonts w:ascii="Arial Narrow" w:hAnsi="Arial Narrow"/>
                <w:b/>
                <w:sz w:val="24"/>
              </w:rPr>
              <w:lastRenderedPageBreak/>
              <w:t xml:space="preserve">feedback </w:t>
            </w:r>
            <w:r w:rsidRPr="00B04E79">
              <w:rPr>
                <w:rFonts w:ascii="Arial Narrow" w:hAnsi="Arial Narrow"/>
                <w:sz w:val="24"/>
              </w:rPr>
              <w:t>on progress?</w:t>
            </w:r>
          </w:p>
          <w:p w:rsidR="00CF6FB1" w:rsidRPr="00B04E79" w:rsidRDefault="00CF6FB1" w:rsidP="00196F96">
            <w:pPr>
              <w:pStyle w:val="ListParagraph"/>
              <w:ind w:left="0"/>
              <w:rPr>
                <w:rFonts w:ascii="Arial Narrow" w:hAnsi="Arial Narrow"/>
                <w:sz w:val="24"/>
              </w:rPr>
            </w:pPr>
            <w:r w:rsidRPr="00B04E79">
              <w:rPr>
                <w:rFonts w:ascii="Arial Narrow" w:hAnsi="Arial Narrow"/>
                <w:sz w:val="24"/>
              </w:rPr>
              <w:t>Are you aware of Formative and Summative assessment?</w:t>
            </w:r>
          </w:p>
          <w:p w:rsidR="00CF6FB1" w:rsidRPr="00B04E79" w:rsidRDefault="00CF6FB1" w:rsidP="00196F96">
            <w:pPr>
              <w:pStyle w:val="ListParagraph"/>
              <w:ind w:left="0"/>
              <w:rPr>
                <w:rFonts w:ascii="Arial Narrow" w:hAnsi="Arial Narrow"/>
                <w:sz w:val="24"/>
              </w:rPr>
            </w:pPr>
          </w:p>
          <w:p w:rsidR="00CF6FB1" w:rsidRPr="00B04E79" w:rsidRDefault="00CF6FB1" w:rsidP="00196F96">
            <w:pPr>
              <w:pStyle w:val="ListParagraph"/>
              <w:ind w:left="0"/>
              <w:rPr>
                <w:rFonts w:ascii="Arial Narrow" w:hAnsi="Arial Narrow"/>
                <w:sz w:val="24"/>
              </w:rPr>
            </w:pP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r w:rsidR="00002E24" w:rsidRPr="00EE5300" w:rsidTr="000546B8">
        <w:trPr>
          <w:trHeight w:val="475"/>
        </w:trPr>
        <w:tc>
          <w:tcPr>
            <w:tcW w:w="991" w:type="pct"/>
            <w:vMerge w:val="restart"/>
          </w:tcPr>
          <w:p w:rsidR="009E657E" w:rsidRDefault="00002E24" w:rsidP="00196F96">
            <w:pPr>
              <w:rPr>
                <w:rFonts w:ascii="Arial Narrow" w:hAnsi="Arial Narrow"/>
                <w:color w:val="000000"/>
                <w:sz w:val="24"/>
              </w:rPr>
            </w:pPr>
            <w:r w:rsidRPr="00EE5300">
              <w:rPr>
                <w:rFonts w:ascii="Arial Narrow" w:hAnsi="Arial Narrow"/>
                <w:color w:val="000000"/>
                <w:sz w:val="24"/>
              </w:rPr>
              <w:lastRenderedPageBreak/>
              <w:t xml:space="preserve">Contribute to student assessments to inform decisions for progression, including contributing to the student’s record of achievement.   </w:t>
            </w:r>
          </w:p>
          <w:p w:rsidR="009E657E" w:rsidRDefault="009E657E" w:rsidP="00196F96">
            <w:pPr>
              <w:rPr>
                <w:rFonts w:ascii="Arial Narrow" w:hAnsi="Arial Narrow"/>
                <w:color w:val="000000"/>
                <w:sz w:val="24"/>
              </w:rPr>
            </w:pPr>
          </w:p>
          <w:p w:rsidR="00002E24" w:rsidRPr="00EE5300" w:rsidRDefault="00002E24" w:rsidP="00196F96">
            <w:pPr>
              <w:rPr>
                <w:rFonts w:ascii="Arial Narrow" w:hAnsi="Arial Narrow"/>
                <w:sz w:val="24"/>
              </w:rPr>
            </w:pPr>
            <w:r w:rsidRPr="00EE5300">
              <w:rPr>
                <w:rFonts w:ascii="Arial Narrow" w:hAnsi="Arial Narrow"/>
                <w:color w:val="000000"/>
                <w:sz w:val="24"/>
              </w:rPr>
              <w:t xml:space="preserve">Clearly liaise and communicate with practice assessors and academic assessors to share observations. </w:t>
            </w:r>
            <w:bookmarkStart w:id="0" w:name="_GoBack"/>
            <w:bookmarkEnd w:id="0"/>
          </w:p>
        </w:tc>
        <w:tc>
          <w:tcPr>
            <w:tcW w:w="1847" w:type="pct"/>
          </w:tcPr>
          <w:p w:rsidR="00002E24" w:rsidRPr="00B04E79" w:rsidRDefault="00002E24" w:rsidP="00196F96">
            <w:pPr>
              <w:pStyle w:val="ListParagraph"/>
              <w:ind w:left="0"/>
              <w:rPr>
                <w:rFonts w:ascii="Arial Narrow" w:hAnsi="Arial Narrow"/>
                <w:sz w:val="24"/>
              </w:rPr>
            </w:pPr>
            <w:r w:rsidRPr="00B04E79">
              <w:rPr>
                <w:rFonts w:ascii="Arial Narrow" w:hAnsi="Arial Narrow"/>
                <w:sz w:val="24"/>
              </w:rPr>
              <w:t xml:space="preserve">Do you understand how to </w:t>
            </w:r>
            <w:r w:rsidRPr="00B04E79">
              <w:rPr>
                <w:rFonts w:ascii="Arial Narrow" w:hAnsi="Arial Narrow"/>
                <w:b/>
                <w:sz w:val="24"/>
              </w:rPr>
              <w:t>set learning goals</w:t>
            </w:r>
            <w:r w:rsidRPr="00B04E79">
              <w:rPr>
                <w:rFonts w:ascii="Arial Narrow" w:hAnsi="Arial Narrow"/>
                <w:sz w:val="24"/>
              </w:rPr>
              <w:t xml:space="preserve"> and facilitate learning?</w:t>
            </w:r>
          </w:p>
          <w:p w:rsidR="00002E24" w:rsidRPr="00B04E79" w:rsidRDefault="00002E24" w:rsidP="00196F96">
            <w:pPr>
              <w:pStyle w:val="ListParagraph"/>
              <w:ind w:left="0"/>
              <w:rPr>
                <w:rFonts w:ascii="Arial Narrow" w:hAnsi="Arial Narrow"/>
                <w:sz w:val="24"/>
              </w:rPr>
            </w:pPr>
          </w:p>
        </w:tc>
        <w:tc>
          <w:tcPr>
            <w:tcW w:w="331" w:type="pct"/>
          </w:tcPr>
          <w:p w:rsidR="00002E24" w:rsidRPr="00EE5300" w:rsidRDefault="00002E24" w:rsidP="00196F96">
            <w:pPr>
              <w:rPr>
                <w:rFonts w:ascii="Arial Narrow" w:hAnsi="Arial Narrow"/>
                <w:sz w:val="24"/>
              </w:rPr>
            </w:pPr>
          </w:p>
        </w:tc>
        <w:tc>
          <w:tcPr>
            <w:tcW w:w="1831" w:type="pct"/>
            <w:vMerge w:val="restart"/>
          </w:tcPr>
          <w:p w:rsidR="00002E24" w:rsidRPr="00EE5300" w:rsidRDefault="00002E24" w:rsidP="00196F96">
            <w:pPr>
              <w:rPr>
                <w:rFonts w:ascii="Arial Narrow" w:hAnsi="Arial Narrow"/>
                <w:sz w:val="24"/>
              </w:rPr>
            </w:pPr>
          </w:p>
        </w:tc>
      </w:tr>
      <w:tr w:rsidR="00002E24" w:rsidRPr="00EE5300" w:rsidTr="000546B8">
        <w:trPr>
          <w:trHeight w:val="472"/>
        </w:trPr>
        <w:tc>
          <w:tcPr>
            <w:tcW w:w="991" w:type="pct"/>
            <w:vMerge/>
          </w:tcPr>
          <w:p w:rsidR="00002E24" w:rsidRPr="00EE5300" w:rsidRDefault="00002E24" w:rsidP="00196F96">
            <w:pPr>
              <w:rPr>
                <w:rFonts w:ascii="Arial Narrow" w:hAnsi="Arial Narrow"/>
                <w:color w:val="000000"/>
                <w:sz w:val="24"/>
              </w:rPr>
            </w:pPr>
          </w:p>
        </w:tc>
        <w:tc>
          <w:tcPr>
            <w:tcW w:w="1847" w:type="pct"/>
          </w:tcPr>
          <w:p w:rsidR="00002E24" w:rsidRPr="00B04E79" w:rsidRDefault="00002E24" w:rsidP="00196F96">
            <w:pPr>
              <w:pStyle w:val="ListParagraph"/>
              <w:ind w:left="0"/>
              <w:rPr>
                <w:rFonts w:ascii="Arial Narrow" w:hAnsi="Arial Narrow"/>
                <w:sz w:val="24"/>
              </w:rPr>
            </w:pPr>
            <w:r w:rsidRPr="00B04E79">
              <w:rPr>
                <w:rFonts w:ascii="Arial Narrow" w:hAnsi="Arial Narrow"/>
                <w:sz w:val="24"/>
              </w:rPr>
              <w:t xml:space="preserve">Do you understand what </w:t>
            </w:r>
            <w:r w:rsidRPr="00B04E79">
              <w:rPr>
                <w:rFonts w:ascii="Arial Narrow" w:hAnsi="Arial Narrow"/>
                <w:b/>
                <w:sz w:val="24"/>
              </w:rPr>
              <w:t xml:space="preserve">coaching </w:t>
            </w:r>
            <w:r w:rsidRPr="00B04E79">
              <w:rPr>
                <w:rFonts w:ascii="Arial Narrow" w:hAnsi="Arial Narrow"/>
                <w:sz w:val="24"/>
              </w:rPr>
              <w:t>is and effective communication?</w:t>
            </w:r>
          </w:p>
          <w:p w:rsidR="00002E24" w:rsidRPr="00B04E79" w:rsidRDefault="00002E24" w:rsidP="00196F96">
            <w:pPr>
              <w:pStyle w:val="ListParagraph"/>
              <w:ind w:left="360"/>
              <w:rPr>
                <w:rFonts w:ascii="Arial Narrow" w:hAnsi="Arial Narrow"/>
                <w:sz w:val="24"/>
              </w:rPr>
            </w:pP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r w:rsidR="00002E24" w:rsidRPr="00EE5300" w:rsidTr="000546B8">
        <w:trPr>
          <w:trHeight w:val="472"/>
        </w:trPr>
        <w:tc>
          <w:tcPr>
            <w:tcW w:w="991" w:type="pct"/>
            <w:vMerge/>
          </w:tcPr>
          <w:p w:rsidR="00002E24" w:rsidRPr="00EE5300" w:rsidRDefault="00002E24" w:rsidP="00196F96">
            <w:pPr>
              <w:rPr>
                <w:rFonts w:ascii="Arial Narrow" w:hAnsi="Arial Narrow"/>
                <w:color w:val="000000"/>
                <w:sz w:val="24"/>
              </w:rPr>
            </w:pPr>
          </w:p>
        </w:tc>
        <w:tc>
          <w:tcPr>
            <w:tcW w:w="1847" w:type="pct"/>
          </w:tcPr>
          <w:p w:rsidR="006F36EC" w:rsidRPr="00B04E79" w:rsidRDefault="006F36EC" w:rsidP="006F36EC">
            <w:pPr>
              <w:pStyle w:val="ListParagraph"/>
              <w:ind w:left="0"/>
              <w:rPr>
                <w:rFonts w:ascii="Arial Narrow" w:hAnsi="Arial Narrow"/>
                <w:sz w:val="24"/>
              </w:rPr>
            </w:pPr>
            <w:r w:rsidRPr="00B04E79">
              <w:rPr>
                <w:rFonts w:ascii="Arial Narrow" w:hAnsi="Arial Narrow"/>
              </w:rPr>
              <w:t xml:space="preserve">Do you know how, when  and why you would communicate with the </w:t>
            </w:r>
            <w:r w:rsidRPr="00B04E79">
              <w:rPr>
                <w:rFonts w:ascii="Arial Narrow" w:hAnsi="Arial Narrow"/>
                <w:b/>
              </w:rPr>
              <w:t>nominated person</w:t>
            </w:r>
            <w:r w:rsidRPr="00B04E79">
              <w:rPr>
                <w:rFonts w:ascii="Arial Narrow" w:hAnsi="Arial Narrow"/>
              </w:rPr>
              <w:t>?</w:t>
            </w:r>
          </w:p>
          <w:p w:rsidR="006F36EC" w:rsidRPr="00B04E79" w:rsidRDefault="006F36EC" w:rsidP="006F36EC">
            <w:pPr>
              <w:pStyle w:val="ListParagraph"/>
              <w:ind w:left="0"/>
              <w:rPr>
                <w:rFonts w:ascii="Arial Narrow" w:hAnsi="Arial Narrow"/>
                <w:sz w:val="24"/>
              </w:rPr>
            </w:pPr>
          </w:p>
          <w:p w:rsidR="006F36EC" w:rsidRPr="00B04E79" w:rsidRDefault="00002E24" w:rsidP="006F36EC">
            <w:pPr>
              <w:pStyle w:val="ListParagraph"/>
              <w:ind w:left="0"/>
              <w:rPr>
                <w:rFonts w:ascii="Arial Narrow" w:hAnsi="Arial Narrow"/>
                <w:sz w:val="24"/>
              </w:rPr>
            </w:pPr>
            <w:r w:rsidRPr="00B04E79">
              <w:rPr>
                <w:rFonts w:ascii="Arial Narrow" w:hAnsi="Arial Narrow"/>
                <w:sz w:val="24"/>
              </w:rPr>
              <w:t xml:space="preserve">Do you understand how to </w:t>
            </w:r>
            <w:r w:rsidRPr="00B04E79">
              <w:rPr>
                <w:rFonts w:ascii="Arial Narrow" w:hAnsi="Arial Narrow"/>
                <w:b/>
                <w:sz w:val="24"/>
              </w:rPr>
              <w:t>provide evidence</w:t>
            </w:r>
            <w:r w:rsidRPr="00B04E79">
              <w:rPr>
                <w:rFonts w:ascii="Arial Narrow" w:hAnsi="Arial Narrow"/>
                <w:sz w:val="24"/>
              </w:rPr>
              <w:t xml:space="preserve"> </w:t>
            </w:r>
            <w:r w:rsidRPr="00B04E79">
              <w:rPr>
                <w:rFonts w:ascii="Arial Narrow" w:hAnsi="Arial Narrow"/>
                <w:b/>
                <w:sz w:val="24"/>
              </w:rPr>
              <w:t>for assessment</w:t>
            </w:r>
            <w:r w:rsidRPr="00B04E79">
              <w:rPr>
                <w:rFonts w:ascii="Arial Narrow" w:hAnsi="Arial Narrow"/>
                <w:sz w:val="24"/>
              </w:rPr>
              <w:t xml:space="preserve"> and </w:t>
            </w:r>
            <w:r w:rsidRPr="00B04E79">
              <w:rPr>
                <w:rFonts w:ascii="Arial Narrow" w:hAnsi="Arial Narrow"/>
                <w:b/>
                <w:sz w:val="24"/>
              </w:rPr>
              <w:t>Practice Assessor &amp; Academic Assessor roles</w:t>
            </w:r>
            <w:r w:rsidRPr="00B04E79">
              <w:rPr>
                <w:rFonts w:ascii="Arial Narrow" w:hAnsi="Arial Narrow"/>
                <w:sz w:val="24"/>
              </w:rPr>
              <w:t>?</w:t>
            </w:r>
          </w:p>
          <w:p w:rsidR="00002E24" w:rsidRPr="00B04E79" w:rsidRDefault="006F36EC" w:rsidP="006F36EC">
            <w:pPr>
              <w:pStyle w:val="ListParagraph"/>
              <w:ind w:left="0"/>
              <w:rPr>
                <w:rFonts w:ascii="Arial Narrow" w:hAnsi="Arial Narrow"/>
                <w:sz w:val="24"/>
              </w:rPr>
            </w:pPr>
            <w:r w:rsidRPr="00B04E79">
              <w:rPr>
                <w:rFonts w:ascii="Arial Narrow" w:hAnsi="Arial Narrow"/>
                <w:sz w:val="24"/>
              </w:rPr>
              <w:t xml:space="preserve">  </w:t>
            </w: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r w:rsidR="00002E24" w:rsidRPr="00EE5300" w:rsidTr="000546B8">
        <w:trPr>
          <w:trHeight w:val="472"/>
        </w:trPr>
        <w:tc>
          <w:tcPr>
            <w:tcW w:w="991" w:type="pct"/>
            <w:vMerge/>
          </w:tcPr>
          <w:p w:rsidR="00002E24" w:rsidRPr="00EE5300" w:rsidRDefault="00002E24" w:rsidP="00196F96">
            <w:pPr>
              <w:rPr>
                <w:rFonts w:ascii="Arial Narrow" w:hAnsi="Arial Narrow"/>
                <w:color w:val="000000"/>
                <w:sz w:val="24"/>
              </w:rPr>
            </w:pPr>
          </w:p>
        </w:tc>
        <w:tc>
          <w:tcPr>
            <w:tcW w:w="1847" w:type="pct"/>
          </w:tcPr>
          <w:p w:rsidR="00002E24" w:rsidRDefault="00002E24" w:rsidP="00196F96">
            <w:pPr>
              <w:pStyle w:val="ListParagraph"/>
              <w:ind w:left="0"/>
              <w:rPr>
                <w:rFonts w:ascii="Arial Narrow" w:hAnsi="Arial Narrow"/>
                <w:sz w:val="24"/>
              </w:rPr>
            </w:pPr>
            <w:r>
              <w:rPr>
                <w:rFonts w:ascii="Arial Narrow" w:hAnsi="Arial Narrow"/>
                <w:sz w:val="24"/>
              </w:rPr>
              <w:t>Do you understand the how to use the curriculum PAD?</w:t>
            </w:r>
          </w:p>
          <w:p w:rsidR="00002E24" w:rsidRDefault="00002E24" w:rsidP="00196F96">
            <w:pPr>
              <w:pStyle w:val="ListParagraph"/>
              <w:ind w:left="360"/>
              <w:rPr>
                <w:rFonts w:ascii="Arial Narrow" w:hAnsi="Arial Narrow"/>
                <w:sz w:val="24"/>
              </w:rPr>
            </w:pP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r w:rsidR="00002E24" w:rsidRPr="00EE5300" w:rsidTr="000546B8">
        <w:trPr>
          <w:trHeight w:val="456"/>
        </w:trPr>
        <w:tc>
          <w:tcPr>
            <w:tcW w:w="991" w:type="pct"/>
            <w:vMerge/>
          </w:tcPr>
          <w:p w:rsidR="00002E24" w:rsidRPr="00EE5300" w:rsidRDefault="00002E24" w:rsidP="00196F96">
            <w:pPr>
              <w:rPr>
                <w:rFonts w:ascii="Arial Narrow" w:hAnsi="Arial Narrow"/>
                <w:color w:val="000000"/>
                <w:sz w:val="24"/>
              </w:rPr>
            </w:pPr>
          </w:p>
        </w:tc>
        <w:tc>
          <w:tcPr>
            <w:tcW w:w="1847" w:type="pct"/>
          </w:tcPr>
          <w:p w:rsidR="00002E24" w:rsidRDefault="00002E24" w:rsidP="00196F96">
            <w:pPr>
              <w:pStyle w:val="ListParagraph"/>
              <w:ind w:left="0"/>
              <w:rPr>
                <w:rFonts w:ascii="Arial Narrow" w:hAnsi="Arial Narrow"/>
                <w:sz w:val="24"/>
              </w:rPr>
            </w:pPr>
            <w:r>
              <w:rPr>
                <w:rFonts w:ascii="Arial Narrow" w:hAnsi="Arial Narrow"/>
                <w:sz w:val="24"/>
              </w:rPr>
              <w:t xml:space="preserve">Do you know what the Online </w:t>
            </w:r>
            <w:r w:rsidRPr="0090515F">
              <w:rPr>
                <w:rFonts w:ascii="Arial Narrow" w:hAnsi="Arial Narrow"/>
                <w:b/>
                <w:sz w:val="24"/>
              </w:rPr>
              <w:t>PARE</w:t>
            </w:r>
            <w:r>
              <w:rPr>
                <w:rFonts w:ascii="Arial Narrow" w:hAnsi="Arial Narrow"/>
                <w:b/>
                <w:sz w:val="24"/>
              </w:rPr>
              <w:t xml:space="preserve"> system </w:t>
            </w:r>
            <w:r w:rsidRPr="00C92D08">
              <w:rPr>
                <w:rFonts w:ascii="Arial Narrow" w:hAnsi="Arial Narrow"/>
                <w:sz w:val="24"/>
              </w:rPr>
              <w:t>is</w:t>
            </w:r>
            <w:r>
              <w:rPr>
                <w:rFonts w:ascii="Arial Narrow" w:hAnsi="Arial Narrow"/>
                <w:sz w:val="24"/>
              </w:rPr>
              <w:t>?</w:t>
            </w:r>
          </w:p>
          <w:p w:rsidR="00002E24" w:rsidRDefault="00002E24" w:rsidP="00196F96">
            <w:pPr>
              <w:pStyle w:val="ListParagraph"/>
              <w:ind w:left="360"/>
              <w:rPr>
                <w:rFonts w:ascii="Arial Narrow" w:hAnsi="Arial Narrow"/>
                <w:sz w:val="24"/>
              </w:rPr>
            </w:pP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r w:rsidR="00002E24" w:rsidRPr="00EE5300" w:rsidTr="000546B8">
        <w:trPr>
          <w:trHeight w:val="413"/>
        </w:trPr>
        <w:tc>
          <w:tcPr>
            <w:tcW w:w="991" w:type="pct"/>
            <w:vMerge w:val="restart"/>
          </w:tcPr>
          <w:p w:rsidR="00002E24" w:rsidRPr="00EE5300" w:rsidRDefault="00002E24" w:rsidP="00196F96">
            <w:pPr>
              <w:rPr>
                <w:rFonts w:ascii="Arial Narrow" w:hAnsi="Arial Narrow"/>
                <w:color w:val="000000"/>
                <w:sz w:val="24"/>
                <w:szCs w:val="24"/>
              </w:rPr>
            </w:pPr>
            <w:r w:rsidRPr="00EE5300">
              <w:rPr>
                <w:rFonts w:ascii="Arial Narrow" w:hAnsi="Arial Narrow"/>
                <w:sz w:val="24"/>
                <w:szCs w:val="24"/>
              </w:rPr>
              <w:t>Understand how to raise and respond to student conduct and competence concerns, with support.</w:t>
            </w:r>
          </w:p>
        </w:tc>
        <w:tc>
          <w:tcPr>
            <w:tcW w:w="1847" w:type="pct"/>
          </w:tcPr>
          <w:p w:rsidR="00002E24" w:rsidRDefault="00002E24" w:rsidP="00196F96">
            <w:pPr>
              <w:pStyle w:val="ListParagraph"/>
              <w:ind w:left="0"/>
              <w:rPr>
                <w:rFonts w:ascii="Arial Narrow" w:hAnsi="Arial Narrow"/>
                <w:sz w:val="24"/>
              </w:rPr>
            </w:pPr>
            <w:r>
              <w:rPr>
                <w:rFonts w:ascii="Arial Narrow" w:hAnsi="Arial Narrow"/>
                <w:sz w:val="24"/>
              </w:rPr>
              <w:t xml:space="preserve">Are you familiar with </w:t>
            </w:r>
            <w:r w:rsidRPr="006B047A">
              <w:rPr>
                <w:rFonts w:ascii="Arial Narrow" w:hAnsi="Arial Narrow"/>
                <w:b/>
                <w:sz w:val="24"/>
              </w:rPr>
              <w:t>local &amp; regional policies</w:t>
            </w:r>
            <w:r>
              <w:rPr>
                <w:rFonts w:ascii="Arial Narrow" w:hAnsi="Arial Narrow"/>
                <w:sz w:val="24"/>
              </w:rPr>
              <w:t xml:space="preserve"> </w:t>
            </w:r>
            <w:r w:rsidRPr="006B047A">
              <w:rPr>
                <w:rFonts w:ascii="Arial Narrow" w:hAnsi="Arial Narrow"/>
                <w:b/>
                <w:sz w:val="24"/>
              </w:rPr>
              <w:t>and processes</w:t>
            </w:r>
            <w:r>
              <w:rPr>
                <w:rFonts w:ascii="Arial Narrow" w:hAnsi="Arial Narrow"/>
                <w:sz w:val="24"/>
              </w:rPr>
              <w:t xml:space="preserve"> related to learners you support?</w:t>
            </w:r>
          </w:p>
          <w:p w:rsidR="00002E24" w:rsidRPr="006B047A" w:rsidRDefault="00002E24" w:rsidP="00196F96">
            <w:pPr>
              <w:pStyle w:val="ListParagraph"/>
              <w:ind w:left="0"/>
              <w:rPr>
                <w:rFonts w:ascii="Arial Narrow" w:hAnsi="Arial Narrow"/>
                <w:sz w:val="24"/>
              </w:rPr>
            </w:pPr>
          </w:p>
        </w:tc>
        <w:tc>
          <w:tcPr>
            <w:tcW w:w="331" w:type="pct"/>
          </w:tcPr>
          <w:p w:rsidR="00002E24" w:rsidRPr="00EE5300" w:rsidRDefault="00002E24" w:rsidP="00196F96">
            <w:pPr>
              <w:rPr>
                <w:rFonts w:ascii="Arial Narrow" w:hAnsi="Arial Narrow"/>
                <w:sz w:val="24"/>
              </w:rPr>
            </w:pPr>
          </w:p>
        </w:tc>
        <w:tc>
          <w:tcPr>
            <w:tcW w:w="1831" w:type="pct"/>
            <w:vMerge w:val="restart"/>
          </w:tcPr>
          <w:p w:rsidR="00002E24" w:rsidRPr="00EE5300" w:rsidRDefault="00002E24" w:rsidP="00196F96">
            <w:pPr>
              <w:rPr>
                <w:rFonts w:ascii="Arial Narrow" w:hAnsi="Arial Narrow"/>
                <w:sz w:val="24"/>
              </w:rPr>
            </w:pPr>
          </w:p>
        </w:tc>
      </w:tr>
      <w:tr w:rsidR="00002E24" w:rsidRPr="00EE5300" w:rsidTr="000546B8">
        <w:trPr>
          <w:trHeight w:val="412"/>
        </w:trPr>
        <w:tc>
          <w:tcPr>
            <w:tcW w:w="991" w:type="pct"/>
            <w:vMerge/>
          </w:tcPr>
          <w:p w:rsidR="00002E24" w:rsidRPr="00EE5300" w:rsidRDefault="00002E24" w:rsidP="00196F96">
            <w:pPr>
              <w:rPr>
                <w:rFonts w:ascii="Arial Narrow" w:hAnsi="Arial Narrow"/>
                <w:sz w:val="24"/>
                <w:szCs w:val="24"/>
              </w:rPr>
            </w:pPr>
          </w:p>
        </w:tc>
        <w:tc>
          <w:tcPr>
            <w:tcW w:w="1847" w:type="pct"/>
          </w:tcPr>
          <w:p w:rsidR="00002E24" w:rsidRDefault="00002E24" w:rsidP="00196F96">
            <w:pPr>
              <w:pStyle w:val="ListParagraph"/>
              <w:ind w:left="0"/>
              <w:rPr>
                <w:rFonts w:ascii="Arial Narrow" w:hAnsi="Arial Narrow"/>
                <w:sz w:val="24"/>
              </w:rPr>
            </w:pPr>
            <w:r>
              <w:rPr>
                <w:rFonts w:ascii="Arial Narrow" w:hAnsi="Arial Narrow"/>
                <w:sz w:val="24"/>
              </w:rPr>
              <w:t xml:space="preserve">Do you understand how and when to </w:t>
            </w:r>
            <w:r w:rsidRPr="006B047A">
              <w:rPr>
                <w:rFonts w:ascii="Arial Narrow" w:hAnsi="Arial Narrow"/>
                <w:b/>
                <w:sz w:val="24"/>
              </w:rPr>
              <w:t>rais</w:t>
            </w:r>
            <w:r>
              <w:rPr>
                <w:rFonts w:ascii="Arial Narrow" w:hAnsi="Arial Narrow"/>
                <w:b/>
                <w:sz w:val="24"/>
              </w:rPr>
              <w:t>e</w:t>
            </w:r>
            <w:r w:rsidRPr="006B047A">
              <w:rPr>
                <w:rFonts w:ascii="Arial Narrow" w:hAnsi="Arial Narrow"/>
                <w:b/>
                <w:sz w:val="24"/>
              </w:rPr>
              <w:t xml:space="preserve"> concerns</w:t>
            </w:r>
            <w:r>
              <w:rPr>
                <w:rFonts w:ascii="Arial Narrow" w:hAnsi="Arial Narrow"/>
                <w:sz w:val="24"/>
              </w:rPr>
              <w:t>?</w:t>
            </w:r>
          </w:p>
          <w:p w:rsidR="006F36EC" w:rsidRDefault="006F36EC" w:rsidP="00196F96">
            <w:pPr>
              <w:pStyle w:val="ListParagraph"/>
              <w:ind w:left="0"/>
              <w:rPr>
                <w:rFonts w:ascii="Arial Narrow" w:hAnsi="Arial Narrow"/>
                <w:sz w:val="24"/>
              </w:rPr>
            </w:pPr>
          </w:p>
          <w:p w:rsidR="006F36EC" w:rsidRDefault="006F36EC" w:rsidP="00196F96">
            <w:pPr>
              <w:pStyle w:val="ListParagraph"/>
              <w:ind w:left="0"/>
              <w:rPr>
                <w:rFonts w:ascii="Arial Narrow" w:hAnsi="Arial Narrow"/>
                <w:sz w:val="24"/>
              </w:rPr>
            </w:pPr>
            <w:r>
              <w:rPr>
                <w:rFonts w:ascii="Arial Narrow" w:hAnsi="Arial Narrow"/>
              </w:rPr>
              <w:t xml:space="preserve">Do you know how, when  and why you would communicate with the </w:t>
            </w:r>
            <w:r>
              <w:rPr>
                <w:rFonts w:ascii="Arial Narrow" w:hAnsi="Arial Narrow"/>
                <w:b/>
              </w:rPr>
              <w:t>nominated person</w:t>
            </w:r>
            <w:r>
              <w:rPr>
                <w:rFonts w:ascii="Arial Narrow" w:hAnsi="Arial Narrow"/>
              </w:rPr>
              <w:t>?</w:t>
            </w: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r w:rsidR="00002E24" w:rsidRPr="00EE5300" w:rsidTr="000546B8">
        <w:trPr>
          <w:trHeight w:val="690"/>
        </w:trPr>
        <w:tc>
          <w:tcPr>
            <w:tcW w:w="991" w:type="pct"/>
            <w:vMerge w:val="restart"/>
          </w:tcPr>
          <w:p w:rsidR="00002E24" w:rsidRPr="00EE5300" w:rsidRDefault="00002E24" w:rsidP="00196F96">
            <w:pPr>
              <w:rPr>
                <w:rFonts w:ascii="Arial Narrow" w:hAnsi="Arial Narrow"/>
                <w:sz w:val="24"/>
                <w:szCs w:val="24"/>
              </w:rPr>
            </w:pPr>
            <w:r w:rsidRPr="00EE5300">
              <w:rPr>
                <w:rFonts w:ascii="Arial Narrow" w:hAnsi="Arial Narrow" w:cs="Calibri"/>
                <w:color w:val="000000"/>
                <w:sz w:val="24"/>
                <w:szCs w:val="24"/>
              </w:rPr>
              <w:t xml:space="preserve">Have understanding of the proficiencies and programme outcomes they are supporting students to achieve. Understand the NMC (2018) requirements for supernumerary status and protected learning time.  </w:t>
            </w:r>
          </w:p>
        </w:tc>
        <w:tc>
          <w:tcPr>
            <w:tcW w:w="1847" w:type="pct"/>
          </w:tcPr>
          <w:p w:rsidR="00002E24" w:rsidRDefault="00002E24" w:rsidP="00196F96">
            <w:pPr>
              <w:pStyle w:val="ListParagraph"/>
              <w:ind w:left="0"/>
              <w:rPr>
                <w:rFonts w:ascii="Arial Narrow" w:hAnsi="Arial Narrow"/>
                <w:sz w:val="24"/>
              </w:rPr>
            </w:pPr>
            <w:r>
              <w:rPr>
                <w:rFonts w:ascii="Arial Narrow" w:hAnsi="Arial Narrow"/>
                <w:sz w:val="24"/>
              </w:rPr>
              <w:t xml:space="preserve">Do you understand </w:t>
            </w:r>
            <w:r w:rsidRPr="006B047A">
              <w:rPr>
                <w:rFonts w:ascii="Arial Narrow" w:hAnsi="Arial Narrow"/>
                <w:b/>
                <w:sz w:val="24"/>
              </w:rPr>
              <w:t>supernumerary status</w:t>
            </w:r>
            <w:r>
              <w:rPr>
                <w:rFonts w:ascii="Arial Narrow" w:hAnsi="Arial Narrow"/>
                <w:sz w:val="24"/>
              </w:rPr>
              <w:t>?</w:t>
            </w:r>
          </w:p>
          <w:p w:rsidR="00002E24" w:rsidRPr="006B047A" w:rsidRDefault="00002E24" w:rsidP="00196F96">
            <w:pPr>
              <w:pStyle w:val="ListParagraph"/>
              <w:ind w:left="0"/>
              <w:rPr>
                <w:rFonts w:ascii="Arial Narrow" w:hAnsi="Arial Narrow"/>
                <w:sz w:val="24"/>
              </w:rPr>
            </w:pPr>
          </w:p>
        </w:tc>
        <w:tc>
          <w:tcPr>
            <w:tcW w:w="331" w:type="pct"/>
          </w:tcPr>
          <w:p w:rsidR="00002E24" w:rsidRPr="00EE5300" w:rsidRDefault="00002E24" w:rsidP="00196F96">
            <w:pPr>
              <w:rPr>
                <w:rFonts w:ascii="Arial Narrow" w:hAnsi="Arial Narrow"/>
                <w:sz w:val="24"/>
              </w:rPr>
            </w:pPr>
          </w:p>
        </w:tc>
        <w:tc>
          <w:tcPr>
            <w:tcW w:w="1831" w:type="pct"/>
            <w:vMerge w:val="restart"/>
          </w:tcPr>
          <w:p w:rsidR="00002E24" w:rsidRPr="00EE5300" w:rsidRDefault="00002E24" w:rsidP="00196F96">
            <w:pPr>
              <w:rPr>
                <w:rFonts w:ascii="Arial Narrow" w:hAnsi="Arial Narrow"/>
                <w:sz w:val="24"/>
              </w:rPr>
            </w:pPr>
          </w:p>
        </w:tc>
      </w:tr>
      <w:tr w:rsidR="00002E24" w:rsidRPr="00EE5300" w:rsidTr="000546B8">
        <w:trPr>
          <w:trHeight w:val="690"/>
        </w:trPr>
        <w:tc>
          <w:tcPr>
            <w:tcW w:w="991" w:type="pct"/>
            <w:vMerge/>
          </w:tcPr>
          <w:p w:rsidR="00002E24" w:rsidRPr="00EE5300" w:rsidRDefault="00002E24" w:rsidP="00196F96">
            <w:pPr>
              <w:rPr>
                <w:rFonts w:ascii="Arial Narrow" w:hAnsi="Arial Narrow" w:cs="Calibri"/>
                <w:color w:val="000000"/>
                <w:sz w:val="24"/>
                <w:szCs w:val="24"/>
              </w:rPr>
            </w:pPr>
          </w:p>
        </w:tc>
        <w:tc>
          <w:tcPr>
            <w:tcW w:w="1847" w:type="pct"/>
          </w:tcPr>
          <w:p w:rsidR="00002E24" w:rsidRDefault="00002E24" w:rsidP="00196F96">
            <w:pPr>
              <w:pStyle w:val="ListParagraph"/>
              <w:ind w:left="0"/>
              <w:rPr>
                <w:rFonts w:ascii="Arial Narrow" w:hAnsi="Arial Narrow"/>
                <w:sz w:val="24"/>
              </w:rPr>
            </w:pPr>
            <w:r>
              <w:rPr>
                <w:rFonts w:ascii="Arial Narrow" w:hAnsi="Arial Narrow"/>
                <w:sz w:val="24"/>
              </w:rPr>
              <w:t xml:space="preserve">Are you familiar with the </w:t>
            </w:r>
            <w:r w:rsidRPr="0090515F">
              <w:rPr>
                <w:rFonts w:ascii="Arial Narrow" w:hAnsi="Arial Narrow"/>
                <w:b/>
                <w:sz w:val="24"/>
              </w:rPr>
              <w:t>programme proficiencies</w:t>
            </w:r>
            <w:r>
              <w:rPr>
                <w:rFonts w:ascii="Arial Narrow" w:hAnsi="Arial Narrow"/>
                <w:sz w:val="24"/>
              </w:rPr>
              <w:t xml:space="preserve"> for the student you are supporting?</w:t>
            </w:r>
          </w:p>
        </w:tc>
        <w:tc>
          <w:tcPr>
            <w:tcW w:w="331" w:type="pct"/>
          </w:tcPr>
          <w:p w:rsidR="00002E24" w:rsidRPr="00EE5300" w:rsidRDefault="00002E24" w:rsidP="00196F96">
            <w:pPr>
              <w:rPr>
                <w:rFonts w:ascii="Arial Narrow" w:hAnsi="Arial Narrow"/>
                <w:sz w:val="24"/>
              </w:rPr>
            </w:pPr>
          </w:p>
        </w:tc>
        <w:tc>
          <w:tcPr>
            <w:tcW w:w="1831" w:type="pct"/>
            <w:vMerge/>
          </w:tcPr>
          <w:p w:rsidR="00002E24" w:rsidRPr="00EE5300" w:rsidRDefault="00002E24" w:rsidP="00196F96">
            <w:pPr>
              <w:rPr>
                <w:rFonts w:ascii="Arial Narrow" w:hAnsi="Arial Narrow"/>
                <w:sz w:val="24"/>
              </w:rPr>
            </w:pPr>
          </w:p>
        </w:tc>
      </w:tr>
    </w:tbl>
    <w:p w:rsidR="00980B11" w:rsidRPr="00EE5300" w:rsidRDefault="00C92D08" w:rsidP="006A506A">
      <w:pPr>
        <w:rPr>
          <w:rFonts w:ascii="Arial Narrow" w:hAnsi="Arial Narrow"/>
          <w:b/>
          <w:sz w:val="32"/>
          <w:szCs w:val="32"/>
          <w:u w:val="single"/>
        </w:rPr>
      </w:pPr>
      <w:r>
        <w:rPr>
          <w:rFonts w:ascii="Arial Narrow" w:hAnsi="Arial Narrow"/>
        </w:rPr>
        <w:br w:type="page"/>
      </w:r>
      <w:r w:rsidR="009E657E">
        <w:rPr>
          <w:rFonts w:ascii="Arial Narrow" w:hAnsi="Arial Narrow"/>
          <w:b/>
          <w:sz w:val="32"/>
          <w:szCs w:val="32"/>
          <w:u w:val="single"/>
        </w:rPr>
        <w:lastRenderedPageBreak/>
        <w:t>P</w:t>
      </w:r>
      <w:r w:rsidR="003C77B9" w:rsidRPr="00EE5300">
        <w:rPr>
          <w:rFonts w:ascii="Arial Narrow" w:hAnsi="Arial Narrow"/>
          <w:b/>
          <w:sz w:val="32"/>
          <w:szCs w:val="32"/>
          <w:u w:val="single"/>
        </w:rPr>
        <w:t>ractice Assessor</w:t>
      </w:r>
    </w:p>
    <w:tbl>
      <w:tblPr>
        <w:tblStyle w:val="TableGrid"/>
        <w:tblW w:w="5000" w:type="pct"/>
        <w:tblLook w:val="04A0" w:firstRow="1" w:lastRow="0" w:firstColumn="1" w:lastColumn="0" w:noHBand="0" w:noVBand="1"/>
      </w:tblPr>
      <w:tblGrid>
        <w:gridCol w:w="2846"/>
        <w:gridCol w:w="7836"/>
      </w:tblGrid>
      <w:tr w:rsidR="003C77B9" w:rsidRPr="00EE5300" w:rsidTr="000546B8">
        <w:tc>
          <w:tcPr>
            <w:tcW w:w="5000" w:type="pct"/>
            <w:gridSpan w:val="2"/>
          </w:tcPr>
          <w:p w:rsidR="003C77B9" w:rsidRPr="00EE5300" w:rsidRDefault="003C77B9" w:rsidP="003C77B9">
            <w:pPr>
              <w:jc w:val="center"/>
              <w:rPr>
                <w:rFonts w:ascii="Arial Narrow" w:hAnsi="Arial Narrow"/>
                <w:b/>
                <w:sz w:val="24"/>
              </w:rPr>
            </w:pPr>
            <w:r w:rsidRPr="00EE5300">
              <w:rPr>
                <w:rFonts w:ascii="Arial Narrow" w:hAnsi="Arial Narrow"/>
                <w:b/>
                <w:sz w:val="24"/>
              </w:rPr>
              <w:t>PRE-REQUISITES FOR ROLE of Practice Assessor</w:t>
            </w:r>
          </w:p>
        </w:tc>
      </w:tr>
      <w:tr w:rsidR="00980B11" w:rsidRPr="00EE5300" w:rsidTr="000546B8">
        <w:trPr>
          <w:trHeight w:val="369"/>
        </w:trPr>
        <w:tc>
          <w:tcPr>
            <w:tcW w:w="1332" w:type="pct"/>
          </w:tcPr>
          <w:p w:rsidR="00980B11" w:rsidRPr="00EE5300" w:rsidRDefault="00980B11" w:rsidP="00040139">
            <w:pPr>
              <w:rPr>
                <w:rFonts w:ascii="Arial Narrow" w:hAnsi="Arial Narrow"/>
                <w:b/>
              </w:rPr>
            </w:pPr>
            <w:r w:rsidRPr="00EE5300">
              <w:rPr>
                <w:rFonts w:ascii="Arial Narrow" w:hAnsi="Arial Narrow"/>
                <w:b/>
              </w:rPr>
              <w:t xml:space="preserve">NMC programme </w:t>
            </w:r>
          </w:p>
        </w:tc>
        <w:tc>
          <w:tcPr>
            <w:tcW w:w="3668" w:type="pct"/>
          </w:tcPr>
          <w:p w:rsidR="00980B11" w:rsidRPr="00EE5300" w:rsidRDefault="003C77B9" w:rsidP="00040139">
            <w:pPr>
              <w:rPr>
                <w:rFonts w:ascii="Arial Narrow" w:hAnsi="Arial Narrow"/>
                <w:b/>
              </w:rPr>
            </w:pPr>
            <w:r w:rsidRPr="00EE5300">
              <w:rPr>
                <w:rFonts w:ascii="Arial Narrow" w:hAnsi="Arial Narrow"/>
                <w:b/>
              </w:rPr>
              <w:t>Required Practice A</w:t>
            </w:r>
            <w:r w:rsidR="00980B11" w:rsidRPr="00EE5300">
              <w:rPr>
                <w:rFonts w:ascii="Arial Narrow" w:hAnsi="Arial Narrow"/>
                <w:b/>
              </w:rPr>
              <w:t xml:space="preserve">ssessors qualifications for </w:t>
            </w:r>
            <w:r w:rsidRPr="00EE5300">
              <w:rPr>
                <w:rFonts w:ascii="Arial Narrow" w:hAnsi="Arial Narrow"/>
                <w:b/>
              </w:rPr>
              <w:t xml:space="preserve">each </w:t>
            </w:r>
            <w:r w:rsidR="00980B11" w:rsidRPr="00EE5300">
              <w:rPr>
                <w:rFonts w:ascii="Arial Narrow" w:hAnsi="Arial Narrow"/>
                <w:b/>
              </w:rPr>
              <w:t xml:space="preserve">programme: </w:t>
            </w:r>
          </w:p>
        </w:tc>
      </w:tr>
      <w:tr w:rsidR="00980B11" w:rsidRPr="00EE5300" w:rsidTr="000546B8">
        <w:trPr>
          <w:trHeight w:val="362"/>
        </w:trPr>
        <w:tc>
          <w:tcPr>
            <w:tcW w:w="1332" w:type="pct"/>
          </w:tcPr>
          <w:p w:rsidR="00980B11" w:rsidRPr="00EE5300" w:rsidRDefault="00980B11" w:rsidP="00040139">
            <w:pPr>
              <w:rPr>
                <w:rFonts w:ascii="Arial Narrow" w:hAnsi="Arial Narrow"/>
              </w:rPr>
            </w:pPr>
            <w:r w:rsidRPr="00EE5300">
              <w:rPr>
                <w:rFonts w:ascii="Arial Narrow" w:hAnsi="Arial Narrow"/>
              </w:rPr>
              <w:t xml:space="preserve">Nursing associate </w:t>
            </w:r>
          </w:p>
        </w:tc>
        <w:tc>
          <w:tcPr>
            <w:tcW w:w="3668" w:type="pct"/>
          </w:tcPr>
          <w:p w:rsidR="00980B11" w:rsidRPr="00EE5300" w:rsidRDefault="00980B11" w:rsidP="00040139">
            <w:pPr>
              <w:rPr>
                <w:rFonts w:ascii="Arial Narrow" w:hAnsi="Arial Narrow"/>
              </w:rPr>
            </w:pPr>
            <w:r w:rsidRPr="00EE5300">
              <w:rPr>
                <w:rFonts w:ascii="Arial Narrow" w:hAnsi="Arial Narrow"/>
              </w:rPr>
              <w:t>Registered nursing associate or a registered nurse</w:t>
            </w:r>
          </w:p>
        </w:tc>
      </w:tr>
      <w:tr w:rsidR="00980B11" w:rsidRPr="00EE5300" w:rsidTr="000546B8">
        <w:trPr>
          <w:trHeight w:val="380"/>
        </w:trPr>
        <w:tc>
          <w:tcPr>
            <w:tcW w:w="1332" w:type="pct"/>
          </w:tcPr>
          <w:p w:rsidR="00980B11" w:rsidRPr="00EE5300" w:rsidRDefault="00980B11" w:rsidP="00040139">
            <w:pPr>
              <w:rPr>
                <w:rFonts w:ascii="Arial Narrow" w:hAnsi="Arial Narrow"/>
              </w:rPr>
            </w:pPr>
            <w:r w:rsidRPr="00EE5300">
              <w:rPr>
                <w:rFonts w:ascii="Arial Narrow" w:hAnsi="Arial Narrow"/>
              </w:rPr>
              <w:t xml:space="preserve">Pre-registration nursing and RTP. </w:t>
            </w:r>
          </w:p>
        </w:tc>
        <w:tc>
          <w:tcPr>
            <w:tcW w:w="3668" w:type="pct"/>
          </w:tcPr>
          <w:p w:rsidR="00980B11" w:rsidRPr="00EE5300" w:rsidRDefault="00980B11" w:rsidP="00040139">
            <w:pPr>
              <w:rPr>
                <w:rFonts w:ascii="Arial Narrow" w:hAnsi="Arial Narrow"/>
              </w:rPr>
            </w:pPr>
            <w:r w:rsidRPr="00EE5300">
              <w:rPr>
                <w:rFonts w:ascii="Arial Narrow" w:hAnsi="Arial Narrow"/>
              </w:rPr>
              <w:t xml:space="preserve">Registered nurse with appropriate equivalent experience for the student’s field of practice </w:t>
            </w:r>
          </w:p>
        </w:tc>
      </w:tr>
      <w:tr w:rsidR="00980B11" w:rsidRPr="00EE5300" w:rsidTr="000546B8">
        <w:trPr>
          <w:trHeight w:val="369"/>
        </w:trPr>
        <w:tc>
          <w:tcPr>
            <w:tcW w:w="1332" w:type="pct"/>
          </w:tcPr>
          <w:p w:rsidR="00980B11" w:rsidRPr="00EE5300" w:rsidRDefault="00980B11" w:rsidP="00040139">
            <w:pPr>
              <w:rPr>
                <w:rFonts w:ascii="Arial Narrow" w:hAnsi="Arial Narrow"/>
                <w:highlight w:val="cyan"/>
              </w:rPr>
            </w:pPr>
            <w:r w:rsidRPr="00EE5300">
              <w:rPr>
                <w:rFonts w:ascii="Arial Narrow" w:hAnsi="Arial Narrow"/>
              </w:rPr>
              <w:t xml:space="preserve">Pre &amp; post -registration midwifery </w:t>
            </w:r>
          </w:p>
        </w:tc>
        <w:tc>
          <w:tcPr>
            <w:tcW w:w="3668" w:type="pct"/>
          </w:tcPr>
          <w:p w:rsidR="00980B11" w:rsidRPr="00EE5300" w:rsidRDefault="00980B11" w:rsidP="00040139">
            <w:pPr>
              <w:rPr>
                <w:rFonts w:ascii="Arial Narrow" w:hAnsi="Arial Narrow"/>
              </w:rPr>
            </w:pPr>
            <w:r w:rsidRPr="00EE5300">
              <w:rPr>
                <w:rFonts w:ascii="Arial Narrow" w:hAnsi="Arial Narrow"/>
              </w:rPr>
              <w:t>Registered midwife</w:t>
            </w:r>
          </w:p>
        </w:tc>
      </w:tr>
      <w:tr w:rsidR="00980B11" w:rsidRPr="00EE5300" w:rsidTr="000546B8">
        <w:trPr>
          <w:trHeight w:val="380"/>
        </w:trPr>
        <w:tc>
          <w:tcPr>
            <w:tcW w:w="1332" w:type="pct"/>
          </w:tcPr>
          <w:p w:rsidR="00980B11" w:rsidRPr="00EE5300" w:rsidRDefault="00980B11" w:rsidP="00040139">
            <w:pPr>
              <w:rPr>
                <w:rFonts w:ascii="Arial Narrow" w:hAnsi="Arial Narrow"/>
              </w:rPr>
            </w:pPr>
            <w:r w:rsidRPr="00EE5300">
              <w:rPr>
                <w:rFonts w:ascii="Arial Narrow" w:hAnsi="Arial Narrow"/>
              </w:rPr>
              <w:t xml:space="preserve">SCPHN </w:t>
            </w:r>
          </w:p>
        </w:tc>
        <w:tc>
          <w:tcPr>
            <w:tcW w:w="3668" w:type="pct"/>
          </w:tcPr>
          <w:p w:rsidR="00980B11" w:rsidRPr="00EE5300" w:rsidRDefault="00980B11" w:rsidP="00040139">
            <w:pPr>
              <w:rPr>
                <w:rFonts w:ascii="Arial Narrow" w:hAnsi="Arial Narrow"/>
              </w:rPr>
            </w:pPr>
            <w:r w:rsidRPr="00EE5300">
              <w:rPr>
                <w:rFonts w:ascii="Arial Narrow" w:hAnsi="Arial Narrow"/>
              </w:rPr>
              <w:t xml:space="preserve">Registered SCPHNs with appropriate equivalent experience for the student’s field of practice </w:t>
            </w:r>
          </w:p>
        </w:tc>
      </w:tr>
      <w:tr w:rsidR="00980B11" w:rsidRPr="00EE5300" w:rsidTr="000546B8">
        <w:trPr>
          <w:trHeight w:val="570"/>
        </w:trPr>
        <w:tc>
          <w:tcPr>
            <w:tcW w:w="1332" w:type="pct"/>
          </w:tcPr>
          <w:p w:rsidR="00980B11" w:rsidRPr="00EE5300" w:rsidRDefault="00980B11" w:rsidP="00040139">
            <w:pPr>
              <w:rPr>
                <w:rFonts w:ascii="Arial Narrow" w:hAnsi="Arial Narrow"/>
              </w:rPr>
            </w:pPr>
            <w:r w:rsidRPr="00EE5300">
              <w:rPr>
                <w:rFonts w:ascii="Arial Narrow" w:hAnsi="Arial Narrow"/>
              </w:rPr>
              <w:t>Prescribing programmes (V100/V150/V300)</w:t>
            </w:r>
          </w:p>
        </w:tc>
        <w:tc>
          <w:tcPr>
            <w:tcW w:w="3668" w:type="pct"/>
          </w:tcPr>
          <w:p w:rsidR="00980B11" w:rsidRPr="00EE5300" w:rsidRDefault="00980B11" w:rsidP="00040139">
            <w:pPr>
              <w:rPr>
                <w:rFonts w:ascii="Arial Narrow" w:hAnsi="Arial Narrow"/>
              </w:rPr>
            </w:pPr>
            <w:r w:rsidRPr="00EE5300">
              <w:rPr>
                <w:rFonts w:ascii="Arial Narrow" w:hAnsi="Arial Narrow"/>
              </w:rPr>
              <w:t>Registered healthcare professional and an experienced prescriber with suitable equivalent qualifications for the programme the student is undertaking</w:t>
            </w:r>
          </w:p>
        </w:tc>
      </w:tr>
      <w:tr w:rsidR="00980B11" w:rsidRPr="00EE5300" w:rsidTr="000546B8">
        <w:trPr>
          <w:trHeight w:val="570"/>
        </w:trPr>
        <w:tc>
          <w:tcPr>
            <w:tcW w:w="1332" w:type="pct"/>
          </w:tcPr>
          <w:p w:rsidR="00980B11" w:rsidRPr="00EE5300" w:rsidRDefault="00980B11" w:rsidP="00040139">
            <w:pPr>
              <w:rPr>
                <w:rFonts w:ascii="Arial Narrow" w:hAnsi="Arial Narrow"/>
              </w:rPr>
            </w:pPr>
            <w:r w:rsidRPr="00EE5300">
              <w:rPr>
                <w:rFonts w:ascii="Arial Narrow" w:hAnsi="Arial Narrow"/>
              </w:rPr>
              <w:t xml:space="preserve">Post-registration programmes (DN, GPN). </w:t>
            </w:r>
          </w:p>
        </w:tc>
        <w:tc>
          <w:tcPr>
            <w:tcW w:w="3668" w:type="pct"/>
          </w:tcPr>
          <w:p w:rsidR="00980B11" w:rsidRPr="00EE5300" w:rsidRDefault="00980B11" w:rsidP="00040139">
            <w:pPr>
              <w:rPr>
                <w:rFonts w:ascii="Arial Narrow" w:hAnsi="Arial Narrow"/>
              </w:rPr>
            </w:pPr>
            <w:r w:rsidRPr="00EE5300">
              <w:rPr>
                <w:rFonts w:ascii="Arial Narrow" w:hAnsi="Arial Narrow"/>
              </w:rPr>
              <w:t xml:space="preserve">Registered nurse with specialist practitioner qualification </w:t>
            </w:r>
          </w:p>
          <w:p w:rsidR="00980B11" w:rsidRPr="00EE5300" w:rsidRDefault="00980B11" w:rsidP="00040139">
            <w:pPr>
              <w:rPr>
                <w:rFonts w:ascii="Arial Narrow" w:hAnsi="Arial Narrow"/>
              </w:rPr>
            </w:pPr>
            <w:r w:rsidRPr="00EE5300">
              <w:rPr>
                <w:rFonts w:ascii="Arial Narrow" w:hAnsi="Arial Narrow"/>
              </w:rPr>
              <w:t xml:space="preserve">(NB: programme standards currently under review). </w:t>
            </w:r>
          </w:p>
        </w:tc>
      </w:tr>
    </w:tbl>
    <w:p w:rsidR="000739B3" w:rsidRPr="00EE5300" w:rsidRDefault="000739B3">
      <w:pPr>
        <w:rPr>
          <w:rFonts w:ascii="Arial Narrow" w:hAnsi="Arial Narrow"/>
        </w:rPr>
      </w:pPr>
    </w:p>
    <w:tbl>
      <w:tblPr>
        <w:tblStyle w:val="TableGrid"/>
        <w:tblW w:w="0" w:type="auto"/>
        <w:tblLook w:val="04A0" w:firstRow="1" w:lastRow="0" w:firstColumn="1" w:lastColumn="0" w:noHBand="0" w:noVBand="1"/>
      </w:tblPr>
      <w:tblGrid>
        <w:gridCol w:w="10682"/>
      </w:tblGrid>
      <w:tr w:rsidR="003C77B9" w:rsidRPr="00EE5300" w:rsidTr="00040139">
        <w:tc>
          <w:tcPr>
            <w:tcW w:w="15614" w:type="dxa"/>
          </w:tcPr>
          <w:p w:rsidR="003C77B9" w:rsidRPr="00EE5300" w:rsidRDefault="003C77B9" w:rsidP="00040139">
            <w:pPr>
              <w:jc w:val="center"/>
              <w:rPr>
                <w:rFonts w:ascii="Arial Narrow" w:hAnsi="Arial Narrow"/>
                <w:b/>
              </w:rPr>
            </w:pPr>
            <w:r w:rsidRPr="00EE5300">
              <w:rPr>
                <w:rFonts w:ascii="Arial Narrow" w:hAnsi="Arial Narrow"/>
              </w:rPr>
              <w:tab/>
            </w:r>
            <w:r w:rsidRPr="00EE5300">
              <w:rPr>
                <w:rFonts w:ascii="Arial Narrow" w:hAnsi="Arial Narrow"/>
                <w:b/>
              </w:rPr>
              <w:t xml:space="preserve">ROLE AND RESPONSIBILITIES. </w:t>
            </w:r>
          </w:p>
          <w:p w:rsidR="003C77B9" w:rsidRPr="00EE5300" w:rsidRDefault="003C77B9" w:rsidP="00040139">
            <w:pPr>
              <w:tabs>
                <w:tab w:val="left" w:pos="3593"/>
              </w:tabs>
              <w:rPr>
                <w:rFonts w:ascii="Arial Narrow" w:hAnsi="Arial Narrow"/>
              </w:rPr>
            </w:pPr>
            <w:r w:rsidRPr="00EE5300">
              <w:rPr>
                <w:rFonts w:ascii="Arial Narrow" w:hAnsi="Arial Narrow"/>
                <w:b/>
              </w:rPr>
              <w:t xml:space="preserve">All practice assessors must be able to meet the NMC criteria below.  Those with experience of supervising and assessing students are likely to have evidence of competence from previous students, reviews, revalidation or reflective diaries.  </w:t>
            </w:r>
          </w:p>
        </w:tc>
      </w:tr>
      <w:tr w:rsidR="003C77B9" w:rsidRPr="00EE5300" w:rsidTr="00040139">
        <w:tc>
          <w:tcPr>
            <w:tcW w:w="15614" w:type="dxa"/>
          </w:tcPr>
          <w:p w:rsidR="003C77B9" w:rsidRPr="00EE5300" w:rsidRDefault="003C77B9" w:rsidP="00040139">
            <w:pPr>
              <w:rPr>
                <w:rFonts w:ascii="Arial Narrow" w:hAnsi="Arial Narrow"/>
              </w:rPr>
            </w:pPr>
            <w:r w:rsidRPr="00EE5300">
              <w:rPr>
                <w:rFonts w:ascii="Arial Narrow" w:hAnsi="Arial Narrow"/>
              </w:rPr>
              <w:t xml:space="preserve">Practitioners with experience in assessing students are required to fully understand the roles, responsibilities and processes relating to the implementation of the new NMC (2018) SSSA standards.   This can be achieved in a range of ways: a workshop / PARE resources / individual support / factsheets.   </w:t>
            </w:r>
          </w:p>
        </w:tc>
      </w:tr>
    </w:tbl>
    <w:p w:rsidR="006A506A" w:rsidRDefault="006A506A">
      <w:pPr>
        <w:rPr>
          <w:rFonts w:ascii="Arial Narrow" w:hAnsi="Arial Narrow"/>
        </w:rPr>
      </w:pPr>
    </w:p>
    <w:tbl>
      <w:tblPr>
        <w:tblStyle w:val="TableGrid"/>
        <w:tblW w:w="5000" w:type="pct"/>
        <w:tblLook w:val="04A0" w:firstRow="1" w:lastRow="0" w:firstColumn="1" w:lastColumn="0" w:noHBand="0" w:noVBand="1"/>
      </w:tblPr>
      <w:tblGrid>
        <w:gridCol w:w="998"/>
        <w:gridCol w:w="2400"/>
        <w:gridCol w:w="4195"/>
        <w:gridCol w:w="436"/>
        <w:gridCol w:w="2653"/>
      </w:tblGrid>
      <w:tr w:rsidR="006A506A" w:rsidRPr="00EE5300" w:rsidTr="000546B8">
        <w:tc>
          <w:tcPr>
            <w:tcW w:w="378" w:type="pct"/>
          </w:tcPr>
          <w:p w:rsidR="006A506A" w:rsidRPr="00EE5300" w:rsidRDefault="006A506A" w:rsidP="004F0FCB">
            <w:pPr>
              <w:rPr>
                <w:rFonts w:ascii="Arial Narrow" w:hAnsi="Arial Narrow"/>
                <w:b/>
              </w:rPr>
            </w:pPr>
            <w:r w:rsidRPr="00EE5300">
              <w:rPr>
                <w:rFonts w:ascii="Arial Narrow" w:hAnsi="Arial Narrow"/>
                <w:b/>
              </w:rPr>
              <w:t xml:space="preserve">Standard </w:t>
            </w:r>
          </w:p>
        </w:tc>
        <w:tc>
          <w:tcPr>
            <w:tcW w:w="1146" w:type="pct"/>
          </w:tcPr>
          <w:p w:rsidR="006A506A" w:rsidRPr="00EE5300" w:rsidRDefault="006A506A" w:rsidP="004F0FCB">
            <w:pPr>
              <w:rPr>
                <w:rFonts w:ascii="Arial Narrow" w:hAnsi="Arial Narrow"/>
                <w:b/>
              </w:rPr>
            </w:pPr>
            <w:r w:rsidRPr="00EE5300">
              <w:rPr>
                <w:rFonts w:ascii="Arial Narrow" w:hAnsi="Arial Narrow"/>
                <w:b/>
              </w:rPr>
              <w:t>Criteria</w:t>
            </w:r>
          </w:p>
        </w:tc>
        <w:tc>
          <w:tcPr>
            <w:tcW w:w="1986" w:type="pct"/>
          </w:tcPr>
          <w:p w:rsidR="006A506A" w:rsidRPr="00EE5300" w:rsidRDefault="006A506A" w:rsidP="004F0FCB">
            <w:pPr>
              <w:rPr>
                <w:rFonts w:ascii="Arial Narrow" w:hAnsi="Arial Narrow"/>
                <w:b/>
                <w:sz w:val="24"/>
              </w:rPr>
            </w:pPr>
            <w:r w:rsidRPr="00EE5300">
              <w:rPr>
                <w:rFonts w:ascii="Arial Narrow" w:hAnsi="Arial Narrow"/>
                <w:b/>
                <w:sz w:val="24"/>
              </w:rPr>
              <w:t>What needs to be in the training?</w:t>
            </w:r>
          </w:p>
          <w:p w:rsidR="006A506A" w:rsidRPr="00EE5300" w:rsidRDefault="006A506A" w:rsidP="004F0FCB">
            <w:pPr>
              <w:rPr>
                <w:rFonts w:ascii="Arial Narrow" w:hAnsi="Arial Narrow"/>
                <w:b/>
                <w:sz w:val="24"/>
              </w:rPr>
            </w:pPr>
            <w:r w:rsidRPr="00EE5300">
              <w:rPr>
                <w:rFonts w:ascii="Arial Narrow" w:hAnsi="Arial Narrow"/>
                <w:b/>
                <w:sz w:val="24"/>
              </w:rPr>
              <w:t>Lesson guide/ sign posting provision</w:t>
            </w:r>
          </w:p>
        </w:tc>
        <w:tc>
          <w:tcPr>
            <w:tcW w:w="226" w:type="pct"/>
          </w:tcPr>
          <w:p w:rsidR="006A506A" w:rsidRPr="00EE5300" w:rsidRDefault="006A506A" w:rsidP="004F0FCB">
            <w:pPr>
              <w:rPr>
                <w:rFonts w:ascii="Arial Narrow" w:hAnsi="Arial Narrow"/>
                <w:b/>
                <w:sz w:val="24"/>
              </w:rPr>
            </w:pPr>
          </w:p>
        </w:tc>
        <w:tc>
          <w:tcPr>
            <w:tcW w:w="1264" w:type="pct"/>
          </w:tcPr>
          <w:p w:rsidR="006A506A" w:rsidRPr="00EE5300" w:rsidRDefault="006A506A" w:rsidP="004F0FCB">
            <w:pPr>
              <w:rPr>
                <w:rFonts w:ascii="Arial Narrow" w:hAnsi="Arial Narrow"/>
                <w:b/>
                <w:sz w:val="24"/>
              </w:rPr>
            </w:pPr>
            <w:r w:rsidRPr="00EE5300">
              <w:rPr>
                <w:rFonts w:ascii="Arial Narrow" w:hAnsi="Arial Narrow"/>
                <w:b/>
              </w:rPr>
              <w:t>Signposting</w:t>
            </w:r>
            <w:r>
              <w:rPr>
                <w:rFonts w:ascii="Arial Narrow" w:hAnsi="Arial Narrow"/>
                <w:b/>
              </w:rPr>
              <w:t xml:space="preserve"> to sources of information that can help you</w:t>
            </w:r>
          </w:p>
        </w:tc>
      </w:tr>
      <w:tr w:rsidR="006A506A" w:rsidRPr="00EE5300" w:rsidTr="000546B8">
        <w:trPr>
          <w:trHeight w:val="505"/>
        </w:trPr>
        <w:tc>
          <w:tcPr>
            <w:tcW w:w="378" w:type="pct"/>
            <w:vMerge w:val="restart"/>
          </w:tcPr>
          <w:p w:rsidR="006A506A" w:rsidRPr="00EE5300" w:rsidRDefault="006A506A" w:rsidP="004F0FCB">
            <w:pPr>
              <w:rPr>
                <w:rFonts w:ascii="Arial Narrow" w:hAnsi="Arial Narrow"/>
              </w:rPr>
            </w:pPr>
            <w:r w:rsidRPr="00EE5300">
              <w:rPr>
                <w:rFonts w:ascii="Arial Narrow" w:hAnsi="Arial Narrow"/>
              </w:rPr>
              <w:t>4.3 (part1)</w:t>
            </w:r>
          </w:p>
        </w:tc>
        <w:tc>
          <w:tcPr>
            <w:tcW w:w="1146" w:type="pct"/>
            <w:vMerge w:val="restart"/>
          </w:tcPr>
          <w:p w:rsidR="006A506A" w:rsidRPr="00EE5300" w:rsidRDefault="006A506A" w:rsidP="004F0FCB">
            <w:pPr>
              <w:rPr>
                <w:rFonts w:ascii="Arial Narrow" w:hAnsi="Arial Narrow"/>
              </w:rPr>
            </w:pPr>
            <w:r w:rsidRPr="00EE5300">
              <w:rPr>
                <w:rFonts w:ascii="Arial Narrow" w:hAnsi="Arial Narrow"/>
              </w:rPr>
              <w:t xml:space="preserve">Have undertaken equality and diversity training </w:t>
            </w:r>
          </w:p>
        </w:tc>
        <w:tc>
          <w:tcPr>
            <w:tcW w:w="1986" w:type="pct"/>
          </w:tcPr>
          <w:p w:rsidR="006A506A" w:rsidRPr="00C92D08" w:rsidRDefault="006A506A" w:rsidP="004F0FCB">
            <w:pPr>
              <w:rPr>
                <w:rFonts w:ascii="Arial Narrow" w:hAnsi="Arial Narrow"/>
              </w:rPr>
            </w:pPr>
            <w:r w:rsidRPr="00C92D08">
              <w:rPr>
                <w:rFonts w:ascii="Arial Narrow" w:hAnsi="Arial Narrow"/>
              </w:rPr>
              <w:t xml:space="preserve">Have you met </w:t>
            </w:r>
            <w:r w:rsidRPr="004A5399">
              <w:rPr>
                <w:rFonts w:ascii="Arial Narrow" w:hAnsi="Arial Narrow"/>
                <w:b/>
              </w:rPr>
              <w:t>Trust based training</w:t>
            </w:r>
            <w:r w:rsidRPr="00C92D08">
              <w:rPr>
                <w:rFonts w:ascii="Arial Narrow" w:hAnsi="Arial Narrow"/>
              </w:rPr>
              <w:t xml:space="preserve"> requirement?</w:t>
            </w:r>
          </w:p>
          <w:p w:rsidR="006A506A" w:rsidRPr="00EE5300" w:rsidRDefault="006A506A" w:rsidP="004F0FCB">
            <w:pPr>
              <w:rPr>
                <w:rFonts w:ascii="Arial Narrow" w:hAnsi="Arial Narrow"/>
              </w:rPr>
            </w:pPr>
          </w:p>
        </w:tc>
        <w:tc>
          <w:tcPr>
            <w:tcW w:w="226" w:type="pct"/>
          </w:tcPr>
          <w:p w:rsidR="006A506A" w:rsidRPr="00EE5300" w:rsidRDefault="006A506A" w:rsidP="004F0FCB">
            <w:pPr>
              <w:rPr>
                <w:rFonts w:ascii="Arial Narrow" w:hAnsi="Arial Narrow"/>
              </w:rPr>
            </w:pPr>
          </w:p>
        </w:tc>
        <w:tc>
          <w:tcPr>
            <w:tcW w:w="1264" w:type="pct"/>
            <w:vMerge w:val="restart"/>
          </w:tcPr>
          <w:p w:rsidR="006A506A" w:rsidRPr="00EE5300" w:rsidRDefault="006A506A" w:rsidP="004F0FCB">
            <w:pPr>
              <w:rPr>
                <w:rFonts w:ascii="Arial Narrow" w:hAnsi="Arial Narrow"/>
              </w:rPr>
            </w:pPr>
          </w:p>
        </w:tc>
      </w:tr>
      <w:tr w:rsidR="006A506A" w:rsidRPr="00EE5300" w:rsidTr="000546B8">
        <w:trPr>
          <w:trHeight w:val="505"/>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rPr>
            </w:pPr>
          </w:p>
        </w:tc>
        <w:tc>
          <w:tcPr>
            <w:tcW w:w="1986" w:type="pct"/>
          </w:tcPr>
          <w:p w:rsidR="006A506A" w:rsidRPr="00C92D08" w:rsidRDefault="006A506A" w:rsidP="004F0FCB">
            <w:pPr>
              <w:rPr>
                <w:rFonts w:ascii="Arial Narrow" w:hAnsi="Arial Narrow"/>
              </w:rPr>
            </w:pPr>
            <w:r w:rsidRPr="00C92D08">
              <w:rPr>
                <w:rFonts w:ascii="Arial Narrow" w:hAnsi="Arial Narrow"/>
              </w:rPr>
              <w:t>Do you un</w:t>
            </w:r>
            <w:r>
              <w:rPr>
                <w:rFonts w:ascii="Arial Narrow" w:hAnsi="Arial Narrow"/>
              </w:rPr>
              <w:t xml:space="preserve">derstand </w:t>
            </w:r>
            <w:r w:rsidRPr="004A5399">
              <w:rPr>
                <w:rFonts w:ascii="Arial Narrow" w:hAnsi="Arial Narrow"/>
                <w:b/>
              </w:rPr>
              <w:t>Reasonable adjustment</w:t>
            </w:r>
            <w:r>
              <w:rPr>
                <w:rFonts w:ascii="Arial Narrow" w:hAnsi="Arial Narrow"/>
              </w:rPr>
              <w:t>?</w:t>
            </w:r>
          </w:p>
        </w:tc>
        <w:tc>
          <w:tcPr>
            <w:tcW w:w="226" w:type="pct"/>
          </w:tcPr>
          <w:p w:rsidR="006A506A" w:rsidRPr="00C92D08"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r w:rsidR="006A506A" w:rsidRPr="00EE5300" w:rsidTr="000546B8">
        <w:trPr>
          <w:trHeight w:val="505"/>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rPr>
            </w:pPr>
          </w:p>
        </w:tc>
        <w:tc>
          <w:tcPr>
            <w:tcW w:w="1986" w:type="pct"/>
          </w:tcPr>
          <w:p w:rsidR="006A506A" w:rsidRPr="00C92D08" w:rsidRDefault="006A506A" w:rsidP="004F0FCB">
            <w:pPr>
              <w:rPr>
                <w:rFonts w:ascii="Arial Narrow" w:hAnsi="Arial Narrow"/>
              </w:rPr>
            </w:pPr>
            <w:r w:rsidRPr="00C92D08">
              <w:rPr>
                <w:rFonts w:ascii="Arial Narrow" w:hAnsi="Arial Narrow"/>
              </w:rPr>
              <w:t xml:space="preserve">Do you understand </w:t>
            </w:r>
            <w:r w:rsidRPr="004A5399">
              <w:rPr>
                <w:rFonts w:ascii="Arial Narrow" w:hAnsi="Arial Narrow"/>
                <w:b/>
              </w:rPr>
              <w:t>unconscious bias</w:t>
            </w:r>
            <w:r w:rsidRPr="00C92D08">
              <w:rPr>
                <w:rFonts w:ascii="Arial Narrow" w:hAnsi="Arial Narrow"/>
              </w:rPr>
              <w:t>?</w:t>
            </w:r>
          </w:p>
        </w:tc>
        <w:tc>
          <w:tcPr>
            <w:tcW w:w="226" w:type="pct"/>
          </w:tcPr>
          <w:p w:rsidR="006A506A" w:rsidRPr="00C92D08"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r w:rsidR="006A506A" w:rsidRPr="00EE5300" w:rsidTr="000546B8">
        <w:trPr>
          <w:trHeight w:val="354"/>
        </w:trPr>
        <w:tc>
          <w:tcPr>
            <w:tcW w:w="378" w:type="pct"/>
            <w:vMerge w:val="restart"/>
          </w:tcPr>
          <w:p w:rsidR="006A506A" w:rsidRPr="00EE5300" w:rsidRDefault="006A506A" w:rsidP="004F0FCB">
            <w:pPr>
              <w:rPr>
                <w:rFonts w:ascii="Arial Narrow" w:hAnsi="Arial Narrow"/>
              </w:rPr>
            </w:pPr>
            <w:r w:rsidRPr="00EE5300">
              <w:rPr>
                <w:rFonts w:ascii="Arial Narrow" w:hAnsi="Arial Narrow"/>
              </w:rPr>
              <w:t>6.8, 7.1,7.2</w:t>
            </w:r>
          </w:p>
        </w:tc>
        <w:tc>
          <w:tcPr>
            <w:tcW w:w="1146" w:type="pct"/>
            <w:vMerge w:val="restart"/>
          </w:tcPr>
          <w:p w:rsidR="006A506A" w:rsidRPr="00EE5300" w:rsidRDefault="006A506A" w:rsidP="004F0FCB">
            <w:pPr>
              <w:rPr>
                <w:rFonts w:ascii="Arial Narrow" w:hAnsi="Arial Narrow"/>
              </w:rPr>
            </w:pPr>
            <w:r w:rsidRPr="00EE5300">
              <w:rPr>
                <w:rFonts w:ascii="Arial Narrow" w:hAnsi="Arial Narrow"/>
              </w:rPr>
              <w:t xml:space="preserve">Conduct assessments to confirm student achievement of proficiencies and programme outcomes for practice learning, informed by feedback sought and received from practice supervisors.  Raise and respond to concerns about student conduct, competence and achievement, with support. </w:t>
            </w:r>
          </w:p>
        </w:tc>
        <w:tc>
          <w:tcPr>
            <w:tcW w:w="1986" w:type="pct"/>
          </w:tcPr>
          <w:p w:rsidR="006A506A" w:rsidRPr="00EE5300" w:rsidRDefault="006A506A" w:rsidP="004F0FCB">
            <w:pPr>
              <w:rPr>
                <w:rFonts w:ascii="Arial Narrow" w:hAnsi="Arial Narrow"/>
              </w:rPr>
            </w:pPr>
            <w:r>
              <w:rPr>
                <w:rFonts w:ascii="Arial Narrow" w:hAnsi="Arial Narrow"/>
              </w:rPr>
              <w:t xml:space="preserve">Do you understand the principles of </w:t>
            </w:r>
            <w:r w:rsidRPr="00945B5A">
              <w:rPr>
                <w:rFonts w:ascii="Arial Narrow" w:hAnsi="Arial Narrow"/>
                <w:b/>
              </w:rPr>
              <w:t>assessment</w:t>
            </w:r>
            <w:r>
              <w:rPr>
                <w:rFonts w:ascii="Arial Narrow" w:hAnsi="Arial Narrow"/>
              </w:rPr>
              <w:t>?</w:t>
            </w:r>
          </w:p>
        </w:tc>
        <w:tc>
          <w:tcPr>
            <w:tcW w:w="226" w:type="pct"/>
          </w:tcPr>
          <w:p w:rsidR="006A506A" w:rsidRPr="00EE5300" w:rsidRDefault="006A506A" w:rsidP="004F0FCB">
            <w:pPr>
              <w:rPr>
                <w:rFonts w:ascii="Arial Narrow" w:hAnsi="Arial Narrow"/>
              </w:rPr>
            </w:pPr>
          </w:p>
        </w:tc>
        <w:tc>
          <w:tcPr>
            <w:tcW w:w="1264" w:type="pct"/>
            <w:vMerge w:val="restart"/>
          </w:tcPr>
          <w:p w:rsidR="006A506A" w:rsidRPr="00EE5300" w:rsidRDefault="006A506A" w:rsidP="004F0FCB">
            <w:pPr>
              <w:rPr>
                <w:rFonts w:ascii="Arial Narrow" w:hAnsi="Arial Narrow"/>
              </w:rPr>
            </w:pPr>
          </w:p>
        </w:tc>
      </w:tr>
      <w:tr w:rsidR="006A506A" w:rsidRPr="00EE5300" w:rsidTr="000546B8">
        <w:trPr>
          <w:trHeight w:val="354"/>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rPr>
            </w:pPr>
          </w:p>
        </w:tc>
        <w:tc>
          <w:tcPr>
            <w:tcW w:w="1986" w:type="pct"/>
          </w:tcPr>
          <w:p w:rsidR="006A506A" w:rsidRPr="00EE5300" w:rsidRDefault="006A506A" w:rsidP="004F0FCB">
            <w:pPr>
              <w:rPr>
                <w:rFonts w:ascii="Arial Narrow" w:hAnsi="Arial Narrow"/>
              </w:rPr>
            </w:pPr>
            <w:r>
              <w:rPr>
                <w:rFonts w:ascii="Arial Narrow" w:hAnsi="Arial Narrow"/>
              </w:rPr>
              <w:t xml:space="preserve">Do you understand how to complete the </w:t>
            </w:r>
            <w:r w:rsidRPr="004A5399">
              <w:rPr>
                <w:rFonts w:ascii="Arial Narrow" w:hAnsi="Arial Narrow"/>
                <w:b/>
              </w:rPr>
              <w:t>Practice placement documentation (PAD)</w:t>
            </w:r>
            <w:r>
              <w:rPr>
                <w:rFonts w:ascii="Arial Narrow" w:hAnsi="Arial Narrow"/>
              </w:rPr>
              <w:t>?</w:t>
            </w:r>
          </w:p>
        </w:tc>
        <w:tc>
          <w:tcPr>
            <w:tcW w:w="226" w:type="pct"/>
          </w:tcPr>
          <w:p w:rsidR="006A506A" w:rsidRPr="00EE5300"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r w:rsidR="006A506A" w:rsidRPr="00EE5300" w:rsidTr="000546B8">
        <w:trPr>
          <w:trHeight w:val="354"/>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rPr>
            </w:pPr>
          </w:p>
        </w:tc>
        <w:tc>
          <w:tcPr>
            <w:tcW w:w="1986" w:type="pct"/>
          </w:tcPr>
          <w:p w:rsidR="006A506A" w:rsidRPr="00EE5300" w:rsidRDefault="006A506A" w:rsidP="004F0FCB">
            <w:pPr>
              <w:rPr>
                <w:rFonts w:ascii="Arial Narrow" w:hAnsi="Arial Narrow"/>
              </w:rPr>
            </w:pPr>
            <w:r>
              <w:rPr>
                <w:rFonts w:ascii="Arial Narrow" w:hAnsi="Arial Narrow"/>
              </w:rPr>
              <w:t>Do you understand how to navigate the online PARE system?</w:t>
            </w:r>
          </w:p>
        </w:tc>
        <w:tc>
          <w:tcPr>
            <w:tcW w:w="226" w:type="pct"/>
          </w:tcPr>
          <w:p w:rsidR="006A506A" w:rsidRPr="00EE5300"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r w:rsidR="006A506A" w:rsidRPr="00EE5300" w:rsidTr="000546B8">
        <w:trPr>
          <w:trHeight w:val="354"/>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rPr>
            </w:pPr>
          </w:p>
        </w:tc>
        <w:tc>
          <w:tcPr>
            <w:tcW w:w="1986" w:type="pct"/>
          </w:tcPr>
          <w:p w:rsidR="006A506A" w:rsidRPr="00EE5300" w:rsidRDefault="006A506A" w:rsidP="004F0FCB">
            <w:pPr>
              <w:rPr>
                <w:rFonts w:ascii="Arial Narrow" w:hAnsi="Arial Narrow"/>
              </w:rPr>
            </w:pPr>
            <w:r>
              <w:rPr>
                <w:rFonts w:ascii="Arial Narrow" w:hAnsi="Arial Narrow"/>
              </w:rPr>
              <w:t xml:space="preserve">Do you understand how to collect </w:t>
            </w:r>
            <w:r w:rsidR="000546B8">
              <w:rPr>
                <w:rFonts w:ascii="Arial Narrow" w:hAnsi="Arial Narrow"/>
              </w:rPr>
              <w:t xml:space="preserve"> </w:t>
            </w:r>
            <w:r w:rsidRPr="004A5399">
              <w:rPr>
                <w:rFonts w:ascii="Arial Narrow" w:hAnsi="Arial Narrow"/>
                <w:b/>
              </w:rPr>
              <w:t>feedback</w:t>
            </w:r>
            <w:r>
              <w:rPr>
                <w:rFonts w:ascii="Arial Narrow" w:hAnsi="Arial Narrow"/>
              </w:rPr>
              <w:t xml:space="preserve"> and communicate with Practice supervisors to make assessment of students?</w:t>
            </w:r>
          </w:p>
        </w:tc>
        <w:tc>
          <w:tcPr>
            <w:tcW w:w="226" w:type="pct"/>
          </w:tcPr>
          <w:p w:rsidR="006A506A" w:rsidRPr="00EE5300"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r w:rsidR="006A506A" w:rsidRPr="00EE5300" w:rsidTr="000546B8">
        <w:trPr>
          <w:trHeight w:val="354"/>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rPr>
            </w:pPr>
          </w:p>
        </w:tc>
        <w:tc>
          <w:tcPr>
            <w:tcW w:w="1986" w:type="pct"/>
          </w:tcPr>
          <w:p w:rsidR="006A506A" w:rsidRPr="00EE5300" w:rsidRDefault="006A506A" w:rsidP="004F0FCB">
            <w:pPr>
              <w:rPr>
                <w:rFonts w:ascii="Arial Narrow" w:hAnsi="Arial Narrow"/>
              </w:rPr>
            </w:pPr>
            <w:r>
              <w:rPr>
                <w:rFonts w:ascii="Arial Narrow" w:hAnsi="Arial Narrow"/>
              </w:rPr>
              <w:t xml:space="preserve">Do you understand the local/ Regional processes and policies for </w:t>
            </w:r>
            <w:r w:rsidRPr="004A5399">
              <w:rPr>
                <w:rFonts w:ascii="Arial Narrow" w:hAnsi="Arial Narrow"/>
                <w:b/>
              </w:rPr>
              <w:t>raising concerns</w:t>
            </w:r>
            <w:r>
              <w:rPr>
                <w:rFonts w:ascii="Arial Narrow" w:hAnsi="Arial Narrow"/>
              </w:rPr>
              <w:t xml:space="preserve"> in relation to students?</w:t>
            </w:r>
          </w:p>
        </w:tc>
        <w:tc>
          <w:tcPr>
            <w:tcW w:w="226" w:type="pct"/>
          </w:tcPr>
          <w:p w:rsidR="006A506A" w:rsidRPr="00EE5300"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r w:rsidR="006A506A" w:rsidRPr="00EE5300" w:rsidTr="000546B8">
        <w:trPr>
          <w:trHeight w:val="420"/>
        </w:trPr>
        <w:tc>
          <w:tcPr>
            <w:tcW w:w="378" w:type="pct"/>
            <w:vMerge w:val="restart"/>
          </w:tcPr>
          <w:p w:rsidR="006A506A" w:rsidRPr="00EE5300" w:rsidRDefault="006A506A" w:rsidP="004F0FCB">
            <w:pPr>
              <w:rPr>
                <w:rFonts w:ascii="Arial Narrow" w:hAnsi="Arial Narrow"/>
              </w:rPr>
            </w:pPr>
            <w:r w:rsidRPr="00EE5300">
              <w:rPr>
                <w:rFonts w:ascii="Arial Narrow" w:hAnsi="Arial Narrow"/>
              </w:rPr>
              <w:t>7.3</w:t>
            </w:r>
          </w:p>
        </w:tc>
        <w:tc>
          <w:tcPr>
            <w:tcW w:w="1146" w:type="pct"/>
            <w:vMerge w:val="restart"/>
          </w:tcPr>
          <w:p w:rsidR="006A506A" w:rsidRDefault="006A506A" w:rsidP="004F0FCB">
            <w:pPr>
              <w:rPr>
                <w:rFonts w:ascii="Arial Narrow" w:hAnsi="Arial Narrow"/>
              </w:rPr>
            </w:pPr>
            <w:r w:rsidRPr="00EE5300">
              <w:rPr>
                <w:rFonts w:ascii="Arial Narrow" w:hAnsi="Arial Narrow"/>
              </w:rPr>
              <w:t>Make and record objective, evidenced based assessments on conduct, proficiency and achievement, drawing on student records, direct observations, student self-reflection, and other resources</w:t>
            </w:r>
          </w:p>
          <w:p w:rsidR="000546B8" w:rsidRPr="00EE5300" w:rsidRDefault="000546B8" w:rsidP="004F0FCB">
            <w:pPr>
              <w:rPr>
                <w:rFonts w:ascii="Arial Narrow" w:hAnsi="Arial Narrow"/>
              </w:rPr>
            </w:pPr>
          </w:p>
        </w:tc>
        <w:tc>
          <w:tcPr>
            <w:tcW w:w="1986" w:type="pct"/>
          </w:tcPr>
          <w:p w:rsidR="006A506A" w:rsidRPr="00EE5300" w:rsidRDefault="006A506A" w:rsidP="004F0FCB">
            <w:pPr>
              <w:rPr>
                <w:rFonts w:ascii="Arial Narrow" w:hAnsi="Arial Narrow"/>
              </w:rPr>
            </w:pPr>
            <w:r>
              <w:rPr>
                <w:rFonts w:ascii="Arial Narrow" w:hAnsi="Arial Narrow"/>
              </w:rPr>
              <w:t xml:space="preserve">Do you know how to review a </w:t>
            </w:r>
            <w:r w:rsidRPr="00945B5A">
              <w:rPr>
                <w:rFonts w:ascii="Arial Narrow" w:hAnsi="Arial Narrow"/>
                <w:b/>
              </w:rPr>
              <w:t>range of</w:t>
            </w:r>
            <w:r>
              <w:rPr>
                <w:rFonts w:ascii="Arial Narrow" w:hAnsi="Arial Narrow"/>
              </w:rPr>
              <w:t xml:space="preserve"> different types of </w:t>
            </w:r>
            <w:r w:rsidRPr="00945B5A">
              <w:rPr>
                <w:rFonts w:ascii="Arial Narrow" w:hAnsi="Arial Narrow"/>
                <w:b/>
              </w:rPr>
              <w:t>evidence of achievement</w:t>
            </w:r>
            <w:r>
              <w:rPr>
                <w:rFonts w:ascii="Arial Narrow" w:hAnsi="Arial Narrow"/>
              </w:rPr>
              <w:t xml:space="preserve">? </w:t>
            </w:r>
          </w:p>
        </w:tc>
        <w:tc>
          <w:tcPr>
            <w:tcW w:w="226" w:type="pct"/>
          </w:tcPr>
          <w:p w:rsidR="006A506A" w:rsidRPr="00EE5300" w:rsidRDefault="006A506A" w:rsidP="004F0FCB">
            <w:pPr>
              <w:rPr>
                <w:rFonts w:ascii="Arial Narrow" w:hAnsi="Arial Narrow"/>
              </w:rPr>
            </w:pPr>
          </w:p>
        </w:tc>
        <w:tc>
          <w:tcPr>
            <w:tcW w:w="1264" w:type="pct"/>
            <w:vMerge w:val="restart"/>
          </w:tcPr>
          <w:p w:rsidR="006A506A" w:rsidRPr="00EE5300" w:rsidRDefault="006A506A" w:rsidP="004F0FCB">
            <w:pPr>
              <w:rPr>
                <w:rFonts w:ascii="Arial Narrow" w:hAnsi="Arial Narrow"/>
              </w:rPr>
            </w:pPr>
          </w:p>
        </w:tc>
      </w:tr>
      <w:tr w:rsidR="006A506A" w:rsidRPr="00EE5300" w:rsidTr="000546B8">
        <w:trPr>
          <w:trHeight w:val="420"/>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rPr>
            </w:pPr>
          </w:p>
        </w:tc>
        <w:tc>
          <w:tcPr>
            <w:tcW w:w="1986" w:type="pct"/>
          </w:tcPr>
          <w:p w:rsidR="006A506A" w:rsidRPr="00EE5300" w:rsidRDefault="006A506A" w:rsidP="004F0FCB">
            <w:pPr>
              <w:rPr>
                <w:rFonts w:ascii="Arial Narrow" w:hAnsi="Arial Narrow"/>
              </w:rPr>
            </w:pPr>
            <w:r>
              <w:rPr>
                <w:rFonts w:ascii="Arial Narrow" w:hAnsi="Arial Narrow"/>
              </w:rPr>
              <w:t xml:space="preserve">Do you know how to </w:t>
            </w:r>
            <w:r w:rsidRPr="004A5399">
              <w:rPr>
                <w:rFonts w:ascii="Arial Narrow" w:hAnsi="Arial Narrow"/>
                <w:b/>
              </w:rPr>
              <w:t>document assessment</w:t>
            </w:r>
            <w:r>
              <w:rPr>
                <w:rFonts w:ascii="Arial Narrow" w:hAnsi="Arial Narrow"/>
              </w:rPr>
              <w:t xml:space="preserve"> in relation to the evidence using </w:t>
            </w:r>
            <w:r w:rsidRPr="004A5399">
              <w:rPr>
                <w:rFonts w:ascii="Arial Narrow" w:hAnsi="Arial Narrow"/>
                <w:b/>
              </w:rPr>
              <w:t>New PAD</w:t>
            </w:r>
            <w:r>
              <w:rPr>
                <w:rFonts w:ascii="Arial Narrow" w:hAnsi="Arial Narrow"/>
              </w:rPr>
              <w:t>?</w:t>
            </w:r>
          </w:p>
        </w:tc>
        <w:tc>
          <w:tcPr>
            <w:tcW w:w="226" w:type="pct"/>
          </w:tcPr>
          <w:p w:rsidR="006A506A" w:rsidRPr="00EE5300"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r w:rsidR="006A506A" w:rsidRPr="00EE5300" w:rsidTr="000546B8">
        <w:trPr>
          <w:trHeight w:val="420"/>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rPr>
            </w:pPr>
          </w:p>
        </w:tc>
        <w:tc>
          <w:tcPr>
            <w:tcW w:w="1986" w:type="pct"/>
          </w:tcPr>
          <w:p w:rsidR="006A506A" w:rsidRPr="00EE5300" w:rsidRDefault="006A506A" w:rsidP="004F0FCB">
            <w:pPr>
              <w:rPr>
                <w:rFonts w:ascii="Arial Narrow" w:hAnsi="Arial Narrow"/>
              </w:rPr>
            </w:pPr>
          </w:p>
        </w:tc>
        <w:tc>
          <w:tcPr>
            <w:tcW w:w="226" w:type="pct"/>
          </w:tcPr>
          <w:p w:rsidR="006A506A" w:rsidRPr="00EE5300"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r w:rsidR="006A506A" w:rsidRPr="00EE5300" w:rsidTr="000546B8">
        <w:trPr>
          <w:trHeight w:val="250"/>
        </w:trPr>
        <w:tc>
          <w:tcPr>
            <w:tcW w:w="378" w:type="pct"/>
            <w:vMerge w:val="restart"/>
          </w:tcPr>
          <w:p w:rsidR="006A506A" w:rsidRPr="00EE5300" w:rsidRDefault="006A506A" w:rsidP="004F0FCB">
            <w:pPr>
              <w:rPr>
                <w:rFonts w:ascii="Arial Narrow" w:hAnsi="Arial Narrow"/>
              </w:rPr>
            </w:pPr>
            <w:r w:rsidRPr="00EE5300">
              <w:rPr>
                <w:rFonts w:ascii="Arial Narrow" w:hAnsi="Arial Narrow"/>
              </w:rPr>
              <w:lastRenderedPageBreak/>
              <w:t>7.4</w:t>
            </w:r>
          </w:p>
        </w:tc>
        <w:tc>
          <w:tcPr>
            <w:tcW w:w="1146" w:type="pct"/>
            <w:vMerge w:val="restart"/>
          </w:tcPr>
          <w:p w:rsidR="006A506A" w:rsidRPr="00EE5300" w:rsidRDefault="006A506A" w:rsidP="004F0FCB">
            <w:pPr>
              <w:rPr>
                <w:rFonts w:ascii="Arial Narrow" w:hAnsi="Arial Narrow"/>
              </w:rPr>
            </w:pPr>
            <w:r w:rsidRPr="00EE5300">
              <w:rPr>
                <w:rFonts w:ascii="Arial Narrow" w:hAnsi="Arial Narrow" w:cs="Calibri"/>
                <w:color w:val="000000"/>
              </w:rPr>
              <w:t>Maintain current knowledge and expertise relevant for the proficiencies and programme outcomes they are assessing</w:t>
            </w:r>
          </w:p>
        </w:tc>
        <w:tc>
          <w:tcPr>
            <w:tcW w:w="1986" w:type="pct"/>
          </w:tcPr>
          <w:p w:rsidR="006A506A" w:rsidRPr="00EE5300" w:rsidRDefault="006A506A" w:rsidP="004F0FCB">
            <w:pPr>
              <w:rPr>
                <w:rFonts w:ascii="Arial Narrow" w:hAnsi="Arial Narrow"/>
              </w:rPr>
            </w:pPr>
            <w:r>
              <w:rPr>
                <w:rFonts w:ascii="Arial Narrow" w:hAnsi="Arial Narrow"/>
              </w:rPr>
              <w:t xml:space="preserve">Do you know how you can </w:t>
            </w:r>
            <w:r w:rsidRPr="004A5399">
              <w:rPr>
                <w:rFonts w:ascii="Arial Narrow" w:hAnsi="Arial Narrow"/>
                <w:b/>
              </w:rPr>
              <w:t>maintain your competence</w:t>
            </w:r>
            <w:r>
              <w:rPr>
                <w:rFonts w:ascii="Arial Narrow" w:hAnsi="Arial Narrow"/>
              </w:rPr>
              <w:t xml:space="preserve"> in relation to supporting students?</w:t>
            </w:r>
          </w:p>
        </w:tc>
        <w:tc>
          <w:tcPr>
            <w:tcW w:w="226" w:type="pct"/>
          </w:tcPr>
          <w:p w:rsidR="006A506A" w:rsidRPr="00EE5300" w:rsidRDefault="006A506A" w:rsidP="004F0FCB">
            <w:pPr>
              <w:rPr>
                <w:rFonts w:ascii="Arial Narrow" w:hAnsi="Arial Narrow"/>
              </w:rPr>
            </w:pPr>
          </w:p>
        </w:tc>
        <w:tc>
          <w:tcPr>
            <w:tcW w:w="1264" w:type="pct"/>
            <w:vMerge w:val="restart"/>
          </w:tcPr>
          <w:p w:rsidR="006A506A" w:rsidRPr="00EE5300" w:rsidRDefault="006A506A" w:rsidP="004F0FCB">
            <w:pPr>
              <w:rPr>
                <w:rFonts w:ascii="Arial Narrow" w:hAnsi="Arial Narrow"/>
              </w:rPr>
            </w:pPr>
          </w:p>
        </w:tc>
      </w:tr>
      <w:tr w:rsidR="006A506A" w:rsidRPr="00EE5300" w:rsidTr="000546B8">
        <w:trPr>
          <w:trHeight w:val="515"/>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cs="Calibri"/>
                <w:color w:val="000000"/>
              </w:rPr>
            </w:pPr>
          </w:p>
        </w:tc>
        <w:tc>
          <w:tcPr>
            <w:tcW w:w="1986" w:type="pct"/>
          </w:tcPr>
          <w:p w:rsidR="006A506A" w:rsidRPr="00EE5300" w:rsidRDefault="006A506A" w:rsidP="004F0FCB">
            <w:pPr>
              <w:rPr>
                <w:rFonts w:ascii="Arial Narrow" w:hAnsi="Arial Narrow"/>
              </w:rPr>
            </w:pPr>
          </w:p>
        </w:tc>
        <w:tc>
          <w:tcPr>
            <w:tcW w:w="226" w:type="pct"/>
          </w:tcPr>
          <w:p w:rsidR="006A506A" w:rsidRPr="00EE5300"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r w:rsidR="006A506A" w:rsidRPr="00EE5300" w:rsidTr="000546B8">
        <w:trPr>
          <w:trHeight w:val="1017"/>
        </w:trPr>
        <w:tc>
          <w:tcPr>
            <w:tcW w:w="378" w:type="pct"/>
            <w:vMerge w:val="restart"/>
          </w:tcPr>
          <w:p w:rsidR="006A506A" w:rsidRPr="00EE5300" w:rsidRDefault="006A506A" w:rsidP="004F0FCB">
            <w:pPr>
              <w:rPr>
                <w:rFonts w:ascii="Arial Narrow" w:hAnsi="Arial Narrow"/>
              </w:rPr>
            </w:pPr>
            <w:r w:rsidRPr="00EE5300">
              <w:rPr>
                <w:rFonts w:ascii="Arial Narrow" w:hAnsi="Arial Narrow"/>
              </w:rPr>
              <w:t xml:space="preserve">7.5 -  7.7 </w:t>
            </w:r>
          </w:p>
        </w:tc>
        <w:tc>
          <w:tcPr>
            <w:tcW w:w="1146" w:type="pct"/>
            <w:vMerge w:val="restart"/>
          </w:tcPr>
          <w:p w:rsidR="006A506A" w:rsidRPr="00EE5300" w:rsidRDefault="006A506A" w:rsidP="004F0FCB">
            <w:pPr>
              <w:rPr>
                <w:rFonts w:ascii="Arial Narrow" w:hAnsi="Arial Narrow"/>
              </w:rPr>
            </w:pPr>
            <w:r w:rsidRPr="00EE5300">
              <w:rPr>
                <w:rFonts w:ascii="Arial Narrow" w:hAnsi="Arial Narrow" w:cs="Calibri"/>
                <w:color w:val="000000"/>
              </w:rPr>
              <w:t>Gather and coordinate feedback, and work in partnership with the nominated academic assessor to evaluate and recommend the student for progression for each part of the programme.</w:t>
            </w:r>
          </w:p>
        </w:tc>
        <w:tc>
          <w:tcPr>
            <w:tcW w:w="1986" w:type="pct"/>
          </w:tcPr>
          <w:p w:rsidR="006A506A" w:rsidRPr="00EE5300" w:rsidRDefault="006A506A" w:rsidP="004F0FCB">
            <w:pPr>
              <w:rPr>
                <w:rFonts w:ascii="Arial Narrow" w:hAnsi="Arial Narrow"/>
              </w:rPr>
            </w:pPr>
            <w:r>
              <w:rPr>
                <w:rFonts w:ascii="Arial Narrow" w:hAnsi="Arial Narrow"/>
              </w:rPr>
              <w:t xml:space="preserve">Do you know how, when  and why you would communicate with the </w:t>
            </w:r>
            <w:r w:rsidRPr="004A5399">
              <w:rPr>
                <w:rFonts w:ascii="Arial Narrow" w:hAnsi="Arial Narrow"/>
                <w:b/>
              </w:rPr>
              <w:t>nominated academic assessor</w:t>
            </w:r>
            <w:r>
              <w:rPr>
                <w:rFonts w:ascii="Arial Narrow" w:hAnsi="Arial Narrow"/>
              </w:rPr>
              <w:t>?</w:t>
            </w:r>
          </w:p>
        </w:tc>
        <w:tc>
          <w:tcPr>
            <w:tcW w:w="226" w:type="pct"/>
          </w:tcPr>
          <w:p w:rsidR="006A506A" w:rsidRPr="00EE5300" w:rsidRDefault="006A506A" w:rsidP="004F0FCB">
            <w:pPr>
              <w:rPr>
                <w:rFonts w:ascii="Arial Narrow" w:hAnsi="Arial Narrow"/>
              </w:rPr>
            </w:pPr>
          </w:p>
        </w:tc>
        <w:tc>
          <w:tcPr>
            <w:tcW w:w="1264" w:type="pct"/>
            <w:vMerge w:val="restart"/>
          </w:tcPr>
          <w:p w:rsidR="006A506A" w:rsidRPr="00EE5300" w:rsidRDefault="006A506A" w:rsidP="004F0FCB">
            <w:pPr>
              <w:rPr>
                <w:rFonts w:ascii="Arial Narrow" w:hAnsi="Arial Narrow"/>
              </w:rPr>
            </w:pPr>
          </w:p>
        </w:tc>
      </w:tr>
      <w:tr w:rsidR="006A506A" w:rsidRPr="00EE5300" w:rsidTr="000546B8">
        <w:trPr>
          <w:trHeight w:val="706"/>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cs="Calibri"/>
                <w:color w:val="000000"/>
              </w:rPr>
            </w:pPr>
          </w:p>
        </w:tc>
        <w:tc>
          <w:tcPr>
            <w:tcW w:w="1986" w:type="pct"/>
          </w:tcPr>
          <w:p w:rsidR="006F36EC" w:rsidRPr="00EE5300" w:rsidRDefault="006F36EC" w:rsidP="004F0FCB">
            <w:pPr>
              <w:rPr>
                <w:rFonts w:ascii="Arial Narrow" w:hAnsi="Arial Narrow"/>
              </w:rPr>
            </w:pPr>
            <w:r w:rsidRPr="006F36EC">
              <w:rPr>
                <w:rFonts w:ascii="Arial Narrow" w:hAnsi="Arial Narrow"/>
                <w:color w:val="FF0000"/>
              </w:rPr>
              <w:t xml:space="preserve">Do you know how, when  and why you would communicate with the </w:t>
            </w:r>
            <w:r>
              <w:rPr>
                <w:rFonts w:ascii="Arial Narrow" w:hAnsi="Arial Narrow"/>
                <w:b/>
                <w:color w:val="FF0000"/>
              </w:rPr>
              <w:t>nominated person</w:t>
            </w:r>
            <w:r w:rsidRPr="006F36EC">
              <w:rPr>
                <w:rFonts w:ascii="Arial Narrow" w:hAnsi="Arial Narrow"/>
                <w:color w:val="FF0000"/>
              </w:rPr>
              <w:t>?</w:t>
            </w:r>
          </w:p>
        </w:tc>
        <w:tc>
          <w:tcPr>
            <w:tcW w:w="226" w:type="pct"/>
          </w:tcPr>
          <w:p w:rsidR="006A506A" w:rsidRPr="00EE5300"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r w:rsidR="006A506A" w:rsidRPr="00EE5300" w:rsidTr="000546B8">
        <w:trPr>
          <w:trHeight w:val="255"/>
        </w:trPr>
        <w:tc>
          <w:tcPr>
            <w:tcW w:w="378" w:type="pct"/>
            <w:vMerge w:val="restart"/>
          </w:tcPr>
          <w:p w:rsidR="006A506A" w:rsidRPr="00EE5300" w:rsidRDefault="006A506A" w:rsidP="004F0FCB">
            <w:pPr>
              <w:rPr>
                <w:rFonts w:ascii="Arial Narrow" w:hAnsi="Arial Narrow"/>
              </w:rPr>
            </w:pPr>
            <w:r w:rsidRPr="00EE5300">
              <w:rPr>
                <w:rFonts w:ascii="Arial Narrow" w:hAnsi="Arial Narrow"/>
              </w:rPr>
              <w:t>7.8</w:t>
            </w:r>
          </w:p>
        </w:tc>
        <w:tc>
          <w:tcPr>
            <w:tcW w:w="1146" w:type="pct"/>
            <w:vMerge w:val="restart"/>
          </w:tcPr>
          <w:p w:rsidR="006A506A" w:rsidRPr="00EE5300" w:rsidRDefault="006A506A" w:rsidP="004F0FCB">
            <w:pPr>
              <w:rPr>
                <w:rFonts w:ascii="Arial Narrow" w:hAnsi="Arial Narrow"/>
              </w:rPr>
            </w:pPr>
            <w:r w:rsidRPr="00EE5300">
              <w:rPr>
                <w:rFonts w:ascii="Arial Narrow" w:hAnsi="Arial Narrow" w:cs="Calibri"/>
                <w:color w:val="000000"/>
              </w:rPr>
              <w:t xml:space="preserve">Have an understanding of the student’s learning and achievement in theory. </w:t>
            </w:r>
          </w:p>
        </w:tc>
        <w:tc>
          <w:tcPr>
            <w:tcW w:w="1986" w:type="pct"/>
          </w:tcPr>
          <w:p w:rsidR="006A506A" w:rsidRPr="00EE5300" w:rsidRDefault="006A506A" w:rsidP="004F0FCB">
            <w:pPr>
              <w:rPr>
                <w:rFonts w:ascii="Arial Narrow" w:hAnsi="Arial Narrow"/>
              </w:rPr>
            </w:pPr>
            <w:r>
              <w:rPr>
                <w:rFonts w:ascii="Arial Narrow" w:hAnsi="Arial Narrow"/>
              </w:rPr>
              <w:t xml:space="preserve">Do you know how to gain understanding of </w:t>
            </w:r>
            <w:r w:rsidRPr="004A5399">
              <w:rPr>
                <w:rFonts w:ascii="Arial Narrow" w:hAnsi="Arial Narrow"/>
                <w:b/>
              </w:rPr>
              <w:t>student achievements in theory</w:t>
            </w:r>
            <w:r>
              <w:rPr>
                <w:rFonts w:ascii="Arial Narrow" w:hAnsi="Arial Narrow"/>
              </w:rPr>
              <w:t>?</w:t>
            </w:r>
          </w:p>
        </w:tc>
        <w:tc>
          <w:tcPr>
            <w:tcW w:w="226" w:type="pct"/>
          </w:tcPr>
          <w:p w:rsidR="006A506A" w:rsidRPr="00EE5300" w:rsidRDefault="006A506A" w:rsidP="004F0FCB">
            <w:pPr>
              <w:rPr>
                <w:rFonts w:ascii="Arial Narrow" w:hAnsi="Arial Narrow"/>
              </w:rPr>
            </w:pPr>
          </w:p>
        </w:tc>
        <w:tc>
          <w:tcPr>
            <w:tcW w:w="1264" w:type="pct"/>
            <w:vMerge w:val="restart"/>
          </w:tcPr>
          <w:p w:rsidR="006A506A" w:rsidRPr="00EE5300" w:rsidRDefault="006A506A" w:rsidP="004F0FCB">
            <w:pPr>
              <w:rPr>
                <w:rFonts w:ascii="Arial Narrow" w:hAnsi="Arial Narrow"/>
              </w:rPr>
            </w:pPr>
          </w:p>
        </w:tc>
      </w:tr>
      <w:tr w:rsidR="006A506A" w:rsidRPr="00EE5300" w:rsidTr="000546B8">
        <w:trPr>
          <w:trHeight w:val="255"/>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cs="Calibri"/>
                <w:color w:val="000000"/>
              </w:rPr>
            </w:pPr>
          </w:p>
        </w:tc>
        <w:tc>
          <w:tcPr>
            <w:tcW w:w="1986" w:type="pct"/>
          </w:tcPr>
          <w:p w:rsidR="006A506A" w:rsidRPr="00EE5300" w:rsidRDefault="006A506A" w:rsidP="004F0FCB">
            <w:pPr>
              <w:rPr>
                <w:rFonts w:ascii="Arial Narrow" w:hAnsi="Arial Narrow"/>
              </w:rPr>
            </w:pPr>
          </w:p>
        </w:tc>
        <w:tc>
          <w:tcPr>
            <w:tcW w:w="226" w:type="pct"/>
          </w:tcPr>
          <w:p w:rsidR="006A506A" w:rsidRPr="00EE5300"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r w:rsidR="006A506A" w:rsidRPr="00EE5300" w:rsidTr="000546B8">
        <w:trPr>
          <w:trHeight w:val="505"/>
        </w:trPr>
        <w:tc>
          <w:tcPr>
            <w:tcW w:w="378" w:type="pct"/>
            <w:vMerge w:val="restart"/>
          </w:tcPr>
          <w:p w:rsidR="006A506A" w:rsidRPr="00EE5300" w:rsidRDefault="006A506A" w:rsidP="004F0FCB">
            <w:pPr>
              <w:rPr>
                <w:rFonts w:ascii="Arial Narrow" w:hAnsi="Arial Narrow"/>
              </w:rPr>
            </w:pPr>
            <w:r w:rsidRPr="00EE5300">
              <w:rPr>
                <w:rFonts w:ascii="Arial Narrow" w:hAnsi="Arial Narrow"/>
              </w:rPr>
              <w:t xml:space="preserve">8.4 </w:t>
            </w:r>
          </w:p>
        </w:tc>
        <w:tc>
          <w:tcPr>
            <w:tcW w:w="1146" w:type="pct"/>
            <w:vMerge w:val="restart"/>
          </w:tcPr>
          <w:p w:rsidR="006A506A" w:rsidRPr="00EE5300" w:rsidRDefault="006A506A" w:rsidP="004F0FCB">
            <w:pPr>
              <w:rPr>
                <w:rFonts w:ascii="Arial Narrow" w:hAnsi="Arial Narrow"/>
              </w:rPr>
            </w:pPr>
            <w:r w:rsidRPr="00EE5300">
              <w:rPr>
                <w:rFonts w:ascii="Arial Narrow" w:hAnsi="Arial Narrow" w:cs="Calibri"/>
                <w:color w:val="000000"/>
              </w:rPr>
              <w:t xml:space="preserve">Have an understanding of the proficiencies and programme outcomes that the student they assess is aiming to achieve.  Understand the NMC (2018) requirements for supernumerary status and protected learning time.  </w:t>
            </w:r>
          </w:p>
        </w:tc>
        <w:tc>
          <w:tcPr>
            <w:tcW w:w="1986" w:type="pct"/>
          </w:tcPr>
          <w:p w:rsidR="006A506A" w:rsidRDefault="006A506A" w:rsidP="004F0FCB">
            <w:pPr>
              <w:pStyle w:val="ListParagraph"/>
              <w:ind w:left="0"/>
              <w:rPr>
                <w:rFonts w:ascii="Arial Narrow" w:hAnsi="Arial Narrow"/>
                <w:sz w:val="24"/>
              </w:rPr>
            </w:pPr>
            <w:r>
              <w:rPr>
                <w:rFonts w:ascii="Arial Narrow" w:hAnsi="Arial Narrow"/>
                <w:sz w:val="24"/>
              </w:rPr>
              <w:t xml:space="preserve">Do you understand </w:t>
            </w:r>
            <w:r w:rsidRPr="006B047A">
              <w:rPr>
                <w:rFonts w:ascii="Arial Narrow" w:hAnsi="Arial Narrow"/>
                <w:b/>
                <w:sz w:val="24"/>
              </w:rPr>
              <w:t>supernumerary status</w:t>
            </w:r>
            <w:r>
              <w:rPr>
                <w:rFonts w:ascii="Arial Narrow" w:hAnsi="Arial Narrow"/>
                <w:sz w:val="24"/>
              </w:rPr>
              <w:t>?</w:t>
            </w:r>
          </w:p>
          <w:p w:rsidR="006A506A" w:rsidRPr="00EE5300" w:rsidRDefault="006A506A" w:rsidP="004F0FCB">
            <w:pPr>
              <w:rPr>
                <w:rFonts w:ascii="Arial Narrow" w:hAnsi="Arial Narrow"/>
              </w:rPr>
            </w:pPr>
          </w:p>
        </w:tc>
        <w:tc>
          <w:tcPr>
            <w:tcW w:w="226" w:type="pct"/>
          </w:tcPr>
          <w:p w:rsidR="006A506A" w:rsidRPr="00EE5300" w:rsidRDefault="006A506A" w:rsidP="004F0FCB">
            <w:pPr>
              <w:rPr>
                <w:rFonts w:ascii="Arial Narrow" w:hAnsi="Arial Narrow"/>
              </w:rPr>
            </w:pPr>
          </w:p>
        </w:tc>
        <w:tc>
          <w:tcPr>
            <w:tcW w:w="1264" w:type="pct"/>
            <w:vMerge w:val="restart"/>
          </w:tcPr>
          <w:p w:rsidR="006A506A" w:rsidRPr="00EE5300" w:rsidRDefault="006A506A" w:rsidP="004F0FCB">
            <w:pPr>
              <w:rPr>
                <w:rFonts w:ascii="Arial Narrow" w:hAnsi="Arial Narrow"/>
              </w:rPr>
            </w:pPr>
          </w:p>
        </w:tc>
      </w:tr>
      <w:tr w:rsidR="006A506A" w:rsidRPr="00EE5300" w:rsidTr="000546B8">
        <w:trPr>
          <w:trHeight w:val="505"/>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cs="Calibri"/>
                <w:color w:val="000000"/>
              </w:rPr>
            </w:pPr>
          </w:p>
        </w:tc>
        <w:tc>
          <w:tcPr>
            <w:tcW w:w="1986" w:type="pct"/>
          </w:tcPr>
          <w:p w:rsidR="006A506A" w:rsidRPr="00EE5300" w:rsidRDefault="006A506A" w:rsidP="004F0FCB">
            <w:pPr>
              <w:rPr>
                <w:rFonts w:ascii="Arial Narrow" w:hAnsi="Arial Narrow"/>
              </w:rPr>
            </w:pPr>
            <w:r>
              <w:rPr>
                <w:rFonts w:ascii="Arial Narrow" w:hAnsi="Arial Narrow"/>
                <w:sz w:val="24"/>
              </w:rPr>
              <w:t xml:space="preserve">Are you familiar with the </w:t>
            </w:r>
            <w:r w:rsidRPr="0090515F">
              <w:rPr>
                <w:rFonts w:ascii="Arial Narrow" w:hAnsi="Arial Narrow"/>
                <w:b/>
                <w:sz w:val="24"/>
              </w:rPr>
              <w:t>programme proficiencies</w:t>
            </w:r>
            <w:r>
              <w:rPr>
                <w:rFonts w:ascii="Arial Narrow" w:hAnsi="Arial Narrow"/>
                <w:sz w:val="24"/>
              </w:rPr>
              <w:t xml:space="preserve"> for the student you are supporting?</w:t>
            </w:r>
          </w:p>
        </w:tc>
        <w:tc>
          <w:tcPr>
            <w:tcW w:w="226" w:type="pct"/>
          </w:tcPr>
          <w:p w:rsidR="006A506A" w:rsidRPr="00EE5300"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r w:rsidR="006A506A" w:rsidRPr="00EE5300" w:rsidTr="000546B8">
        <w:trPr>
          <w:trHeight w:val="505"/>
        </w:trPr>
        <w:tc>
          <w:tcPr>
            <w:tcW w:w="378" w:type="pct"/>
            <w:vMerge/>
          </w:tcPr>
          <w:p w:rsidR="006A506A" w:rsidRPr="00EE5300" w:rsidRDefault="006A506A" w:rsidP="004F0FCB">
            <w:pPr>
              <w:rPr>
                <w:rFonts w:ascii="Arial Narrow" w:hAnsi="Arial Narrow"/>
              </w:rPr>
            </w:pPr>
          </w:p>
        </w:tc>
        <w:tc>
          <w:tcPr>
            <w:tcW w:w="1146" w:type="pct"/>
            <w:vMerge/>
          </w:tcPr>
          <w:p w:rsidR="006A506A" w:rsidRPr="00EE5300" w:rsidRDefault="006A506A" w:rsidP="004F0FCB">
            <w:pPr>
              <w:rPr>
                <w:rFonts w:ascii="Arial Narrow" w:hAnsi="Arial Narrow" w:cs="Calibri"/>
                <w:color w:val="000000"/>
              </w:rPr>
            </w:pPr>
          </w:p>
        </w:tc>
        <w:tc>
          <w:tcPr>
            <w:tcW w:w="1986" w:type="pct"/>
          </w:tcPr>
          <w:p w:rsidR="006A506A" w:rsidRPr="00EE5300" w:rsidRDefault="006A506A" w:rsidP="004F0FCB">
            <w:pPr>
              <w:rPr>
                <w:rFonts w:ascii="Arial Narrow" w:hAnsi="Arial Narrow"/>
              </w:rPr>
            </w:pPr>
          </w:p>
        </w:tc>
        <w:tc>
          <w:tcPr>
            <w:tcW w:w="226" w:type="pct"/>
          </w:tcPr>
          <w:p w:rsidR="006A506A" w:rsidRPr="00EE5300" w:rsidRDefault="006A506A" w:rsidP="004F0FCB">
            <w:pPr>
              <w:rPr>
                <w:rFonts w:ascii="Arial Narrow" w:hAnsi="Arial Narrow"/>
              </w:rPr>
            </w:pPr>
          </w:p>
        </w:tc>
        <w:tc>
          <w:tcPr>
            <w:tcW w:w="1264" w:type="pct"/>
            <w:vMerge/>
          </w:tcPr>
          <w:p w:rsidR="006A506A" w:rsidRPr="00EE5300" w:rsidRDefault="006A506A" w:rsidP="004F0FCB">
            <w:pPr>
              <w:rPr>
                <w:rFonts w:ascii="Arial Narrow" w:hAnsi="Arial Narrow"/>
              </w:rPr>
            </w:pPr>
          </w:p>
        </w:tc>
      </w:tr>
    </w:tbl>
    <w:p w:rsidR="006A506A" w:rsidRPr="00EE5300" w:rsidRDefault="006A506A" w:rsidP="006A506A">
      <w:pPr>
        <w:rPr>
          <w:rFonts w:ascii="Arial Narrow" w:hAnsi="Arial Narrow"/>
        </w:rPr>
      </w:pPr>
    </w:p>
    <w:p w:rsidR="006A506A" w:rsidRPr="00EE5300" w:rsidRDefault="006A506A">
      <w:pPr>
        <w:rPr>
          <w:rFonts w:ascii="Arial Narrow" w:hAnsi="Arial Narrow"/>
        </w:rPr>
      </w:pPr>
    </w:p>
    <w:sectPr w:rsidR="006A506A" w:rsidRPr="00EE5300" w:rsidSect="000546B8">
      <w:footerReference w:type="default" r:id="rId9"/>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460" w:rsidRDefault="00A32460" w:rsidP="00410E92">
      <w:pPr>
        <w:spacing w:after="0" w:line="240" w:lineRule="auto"/>
      </w:pPr>
      <w:r>
        <w:separator/>
      </w:r>
    </w:p>
  </w:endnote>
  <w:endnote w:type="continuationSeparator" w:id="0">
    <w:p w:rsidR="00A32460" w:rsidRDefault="00A32460" w:rsidP="0041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341700"/>
      <w:docPartObj>
        <w:docPartGallery w:val="Page Numbers (Bottom of Page)"/>
        <w:docPartUnique/>
      </w:docPartObj>
    </w:sdtPr>
    <w:sdtEndPr/>
    <w:sdtContent>
      <w:sdt>
        <w:sdtPr>
          <w:id w:val="860082579"/>
          <w:docPartObj>
            <w:docPartGallery w:val="Page Numbers (Top of Page)"/>
            <w:docPartUnique/>
          </w:docPartObj>
        </w:sdtPr>
        <w:sdtEndPr/>
        <w:sdtContent>
          <w:p w:rsidR="009E657E" w:rsidRDefault="009E657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04E7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4E79">
              <w:rPr>
                <w:b/>
                <w:bCs/>
                <w:noProof/>
              </w:rPr>
              <w:t>4</w:t>
            </w:r>
            <w:r>
              <w:rPr>
                <w:b/>
                <w:bCs/>
                <w:sz w:val="24"/>
                <w:szCs w:val="24"/>
              </w:rPr>
              <w:fldChar w:fldCharType="end"/>
            </w:r>
          </w:p>
        </w:sdtContent>
      </w:sdt>
    </w:sdtContent>
  </w:sdt>
  <w:p w:rsidR="009E657E" w:rsidRDefault="009E6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460" w:rsidRDefault="00A32460" w:rsidP="00410E92">
      <w:pPr>
        <w:spacing w:after="0" w:line="240" w:lineRule="auto"/>
      </w:pPr>
      <w:r>
        <w:separator/>
      </w:r>
    </w:p>
  </w:footnote>
  <w:footnote w:type="continuationSeparator" w:id="0">
    <w:p w:rsidR="00A32460" w:rsidRDefault="00A32460" w:rsidP="00410E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01AB"/>
    <w:multiLevelType w:val="hybridMultilevel"/>
    <w:tmpl w:val="3FAAB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070132E"/>
    <w:multiLevelType w:val="hybridMultilevel"/>
    <w:tmpl w:val="DD3E3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63A2919"/>
    <w:multiLevelType w:val="hybridMultilevel"/>
    <w:tmpl w:val="B3184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2274FF8"/>
    <w:multiLevelType w:val="hybridMultilevel"/>
    <w:tmpl w:val="6B366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9150DBF"/>
    <w:multiLevelType w:val="hybridMultilevel"/>
    <w:tmpl w:val="3522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1466D0D"/>
    <w:multiLevelType w:val="hybridMultilevel"/>
    <w:tmpl w:val="9932B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B3"/>
    <w:rsid w:val="00002E24"/>
    <w:rsid w:val="00040139"/>
    <w:rsid w:val="000546B8"/>
    <w:rsid w:val="000739B3"/>
    <w:rsid w:val="000B366A"/>
    <w:rsid w:val="000C1DE2"/>
    <w:rsid w:val="00196F96"/>
    <w:rsid w:val="00295374"/>
    <w:rsid w:val="003C4D7A"/>
    <w:rsid w:val="003C77B9"/>
    <w:rsid w:val="00410E92"/>
    <w:rsid w:val="004A5399"/>
    <w:rsid w:val="005C05ED"/>
    <w:rsid w:val="00656FDA"/>
    <w:rsid w:val="006A506A"/>
    <w:rsid w:val="006B047A"/>
    <w:rsid w:val="006F36EC"/>
    <w:rsid w:val="00700BFF"/>
    <w:rsid w:val="008F759B"/>
    <w:rsid w:val="0090515F"/>
    <w:rsid w:val="00945B5A"/>
    <w:rsid w:val="00980B11"/>
    <w:rsid w:val="009B6217"/>
    <w:rsid w:val="009E657E"/>
    <w:rsid w:val="00A32460"/>
    <w:rsid w:val="00B04E79"/>
    <w:rsid w:val="00BB5224"/>
    <w:rsid w:val="00C11445"/>
    <w:rsid w:val="00C92D08"/>
    <w:rsid w:val="00CE4083"/>
    <w:rsid w:val="00CF6FB1"/>
    <w:rsid w:val="00EE5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3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9B3"/>
    <w:rPr>
      <w:rFonts w:ascii="Tahoma" w:hAnsi="Tahoma" w:cs="Tahoma"/>
      <w:sz w:val="16"/>
      <w:szCs w:val="16"/>
    </w:rPr>
  </w:style>
  <w:style w:type="paragraph" w:styleId="Header">
    <w:name w:val="header"/>
    <w:basedOn w:val="Normal"/>
    <w:link w:val="HeaderChar"/>
    <w:uiPriority w:val="99"/>
    <w:unhideWhenUsed/>
    <w:rsid w:val="00410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E92"/>
  </w:style>
  <w:style w:type="paragraph" w:styleId="Footer">
    <w:name w:val="footer"/>
    <w:basedOn w:val="Normal"/>
    <w:link w:val="FooterChar"/>
    <w:uiPriority w:val="99"/>
    <w:unhideWhenUsed/>
    <w:rsid w:val="00410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E92"/>
  </w:style>
  <w:style w:type="paragraph" w:styleId="ListParagraph">
    <w:name w:val="List Paragraph"/>
    <w:basedOn w:val="Normal"/>
    <w:uiPriority w:val="34"/>
    <w:qFormat/>
    <w:rsid w:val="000B3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3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9B3"/>
    <w:rPr>
      <w:rFonts w:ascii="Tahoma" w:hAnsi="Tahoma" w:cs="Tahoma"/>
      <w:sz w:val="16"/>
      <w:szCs w:val="16"/>
    </w:rPr>
  </w:style>
  <w:style w:type="paragraph" w:styleId="Header">
    <w:name w:val="header"/>
    <w:basedOn w:val="Normal"/>
    <w:link w:val="HeaderChar"/>
    <w:uiPriority w:val="99"/>
    <w:unhideWhenUsed/>
    <w:rsid w:val="00410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E92"/>
  </w:style>
  <w:style w:type="paragraph" w:styleId="Footer">
    <w:name w:val="footer"/>
    <w:basedOn w:val="Normal"/>
    <w:link w:val="FooterChar"/>
    <w:uiPriority w:val="99"/>
    <w:unhideWhenUsed/>
    <w:rsid w:val="00410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E92"/>
  </w:style>
  <w:style w:type="paragraph" w:styleId="ListParagraph">
    <w:name w:val="List Paragraph"/>
    <w:basedOn w:val="Normal"/>
    <w:uiPriority w:val="34"/>
    <w:qFormat/>
    <w:rsid w:val="000B3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6AA89-13C4-432A-85D8-8D5A5D99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A91972A8</Template>
  <TotalTime>0</TotalTime>
  <Pages>4</Pages>
  <Words>1222</Words>
  <Characters>6968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Kisma</dc:creator>
  <cp:lastModifiedBy>LeBlanc Carol</cp:lastModifiedBy>
  <cp:revision>2</cp:revision>
  <cp:lastPrinted>2019-06-19T10:44:00Z</cp:lastPrinted>
  <dcterms:created xsi:type="dcterms:W3CDTF">2019-08-20T09:35:00Z</dcterms:created>
  <dcterms:modified xsi:type="dcterms:W3CDTF">2019-08-20T09:35:00Z</dcterms:modified>
</cp:coreProperties>
</file>